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Autospacing="1" w:afterAutospacing="1"/>
        <w:contextualSpacing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Отчет </w:t>
      </w:r>
    </w:p>
    <w:p>
      <w:pPr>
        <w:pStyle w:val="Normal"/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о проделанной работе за 2022 год </w:t>
      </w:r>
    </w:p>
    <w:p>
      <w:pPr>
        <w:pStyle w:val="Normal"/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депутата Городской Думы </w:t>
      </w:r>
    </w:p>
    <w:p>
      <w:pPr>
        <w:pStyle w:val="Normal"/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муниципального образования «Городской округ город Астрахань»</w:t>
      </w:r>
    </w:p>
    <w:p>
      <w:pPr>
        <w:pStyle w:val="Normal"/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 избирательному округу № 28</w:t>
      </w:r>
    </w:p>
    <w:p>
      <w:pPr>
        <w:pStyle w:val="Normal"/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Шайдина Николая Викторовича</w:t>
      </w:r>
    </w:p>
    <w:p>
      <w:pPr>
        <w:pStyle w:val="Normal"/>
        <w:spacing w:lineRule="auto" w:line="240"/>
        <w:ind w:firstLine="709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u w:val="none"/>
          <w:lang w:eastAsia="ru-RU"/>
        </w:rPr>
        <w:t xml:space="preserve">1.ЛИЧНЫЙ ПРИЕМ ГРАЖДАН, ПРИНЯТЫЕ ОБРАЩЕНИЯ, УЧАСТИЕ В ЗАСЕДАНИЯХ, ВЫЕЗДНЫХ СОВЕЩАНИЯХ, ПРОВЕРКАХ. 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 2022 год  проведен 21 прием , из них в приемной депутата (на округе)-12; в  региональной общественной приемной (ул. Бабушкина ,60)- 3; прием в Городской Думе муниципального образования «Городской округ город Астрахань» -6.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 количеству принятых граждан (обращений) всего- 435 человек (обращений), из них на избирательном округе и в Городской Думе муниципального образования «Городской округ город Астрахань»  -427, в общественных приемных- 8.  Также в течение года проведено 6 выездных встреч  с гражданами.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За отчетный период принял участие в 12 заседаниях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u w:val="none"/>
          <w:lang w:eastAsia="ru-RU"/>
        </w:rPr>
        <w:t xml:space="preserve">Городской Думы  муниципального образования «Городской округ город Астрахань», в 3 заседаниях Комитета по городскому хозяйству и благоустройству города, в выездной проверке качества ремонта дорог в рамках партийного проекта «Единой России», в выездном совещании с главой администрации Советского района К.В. Шметковым.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u w:val="none"/>
          <w:lang w:eastAsia="ru-RU"/>
        </w:rPr>
        <w:t>2. РЕЗУЛЬТАТЫ РАССМОТРЕНИЯ ОБРАЩЕНИЙ ГРАЖДАН, ОРГАНИЗАЦИЙ.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--принял участие в акции «Собери ребенка в школу» согласно обращения ГКУ АО «Центр социальной поддержки населения Советского района г. Астрахани»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-оказана материальная помощь по трем обращениям граждан;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-участие в установке спортивных площадок на территории, прилегающей к СОШ № 52, а также  по адресам: ул. Батайская, 23 и ул. Немова, 32 ;</w:t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 xml:space="preserve">-произведена подсыпка инертным материалом дорог, не имеющих асфальтного покрытия по ул. </w:t>
      </w: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5-я Луговая,</w:t>
      </w: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 xml:space="preserve">6-я Луговая, 2-я Замьянская, 2-я Степная, Бузанская; </w:t>
      </w: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пер. Лапухина;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-организация уличного освещения по ул. 2-я Степная, Коммунальная, пер. Каспийский, Тракторная;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-опиловка сухих деревьев на улицах, находящихся на территории избирательного округа;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-ликвидация несанкционированных свалок, уборка мусора на улицах, находящихся на территории избирательного округа;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 уборка наносного грунта на улицах, находящихся на территории избирательного округа;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-подготовка улиц,   находящихся на территории избирательного округа к 9-мая;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-уборка, дробление и  вывоз древесных отходов;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-промывка, покраска  леерных ограждений  по ул. Адмирала Нахимова;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-обустройство пешеходной зоны с устройством для маломобильных групп к Аллее Ветеранов, отделению почты, расположенных на территории избирательного округа  в пос. Советский.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-покраска стен здания Совета ветеранов, расположенного на территории избирательного округа  в пос. Советский.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-установка новой таблички на мемориале, в честь памяти погибшим в годы ВОВ, расположенного на территории избирательного округа  в пос. Советский.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-побелка бордюров на территории Белой мечети;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 xml:space="preserve">-уборка территории церкви Иоанна Златоуста по ул. Волжская;  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-уборка ул. З. Космодемьянской;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 xml:space="preserve">-уборка придомовой территории по ул. Ленина,11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none"/>
          <w:lang w:eastAsia="ru-RU"/>
        </w:rPr>
        <w:t>-осуществил доставку чернозема для обустройства цветочных клумб на придомовой территории по  ул. Батайская, 23;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3. УЧАСТИЕ В МАССОВЫЕ МЕРОПРИЯТИЯХ, АКЦИЯХ. 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-принял участие в концерте посвященном нашей Родине «Россия моя Родина!»;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-принял участие в шествии, посвященном  Первомаю;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-в  преддверии празднования Дня Победы вместе с жителями округа, ветеранами и коллегами возложили венки в честь Памяти погибших в Великой Отечественной войне. 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-на кануне Великого праздника с главой администрации Советского района К.В. Шметковым возложили венок к могиле 227 граждан СССР пострадавших от военных действий в годы ВОВ;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-принял участие в шествии Бессмертный Полк;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-при непосредственном участии активистов «Единой России» и «Молодой Гвардии» принял участие в  торжественном шествии с флагами по Набережной до Петровского фонтана, где состоялся концерт «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 xml:space="preserve">Za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Россию»;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-принял участие в торжественной линейке ко Дню защиты детей;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-посетил Военный госпиталь, где проходят лечение участники СВО;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-посетил торжественный праздник в Кремле по поводу возвращения военных, принимавших участие в СВО;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-посетил мероприятие в Кремле, посвященное дню города;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-поездка в Луганскую Народную Республику с гуманитарным  грузом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(3 поездки)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-посетил мероприятие, посвященное Дню Памяти и скорби в Братском Садике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-принял участие в возложении венков на аллее Ветеранов 22 июня</w:t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240" w:before="0" w:after="0"/>
        <w:ind w:left="57" w:right="0" w:hanging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-принял участие в возложении венков к Дню Ветеранов боевых  действий;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неоднократное участие в сборе и отправке гуманитарной помощи жителям и военнослужащим  ДНР и ЛНР, а также оказание помощи беженцам из Украины, пребывающим на территории Астраханской области;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конкурсе рыбаков «Ветеран-2022», посвященный дню ветеранов боевых действий;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принял участие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акции «Лучший друг», приуроченная к Дню бездомных животных;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мероприятии посвященному Дню офицеров и памяти погибших при исполнении своего воинского долга; 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патриотическом мероприятии, посвященном 80-летию со дня образования подпольной антифашисткой комсомольской организации «Молодая  гвардия»;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спортивном фестивале ГТО;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поздравлении многодетных матерей с праздником «День матери»;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принял участие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поздравлении пожилых граждан; 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посетил семьи  мобилизованных в преддверии праздника «День Матери» и «Нового года».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-оказал содействие в проведении праздничных новогодних мероприятий для маленьких астраханцев;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-оказал содействие </w:t>
      </w:r>
      <w:bookmarkStart w:id="0" w:name="__DdeLink__406_1790348443"/>
      <w:bookmarkEnd w:id="0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посещении новогоднего спектакля «Руки вверх, Снеговик» 25 детей из многодетных семей и семей военнослужащих в зоне СВО.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78295" cy="433705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193040</wp:posOffset>
            </wp:positionH>
            <wp:positionV relativeFrom="paragraph">
              <wp:posOffset>189230</wp:posOffset>
            </wp:positionV>
            <wp:extent cx="5864225" cy="402526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288290</wp:posOffset>
            </wp:positionH>
            <wp:positionV relativeFrom="paragraph">
              <wp:posOffset>-165735</wp:posOffset>
            </wp:positionV>
            <wp:extent cx="5588635" cy="340296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271145</wp:posOffset>
            </wp:positionH>
            <wp:positionV relativeFrom="paragraph">
              <wp:posOffset>350520</wp:posOffset>
            </wp:positionV>
            <wp:extent cx="5838825" cy="388810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148590</wp:posOffset>
            </wp:positionH>
            <wp:positionV relativeFrom="paragraph">
              <wp:posOffset>361315</wp:posOffset>
            </wp:positionV>
            <wp:extent cx="6678295" cy="457898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83" w:right="606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d05e7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ad6bc0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ad6bc0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ad6bc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319d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LibreOffice/5.1.1.3$Windows_x86 LibreOffice_project/89f508ef3ecebd2cfb8e1def0f0ba9a803b88a6d</Application>
  <Pages>6</Pages>
  <Words>720</Words>
  <Characters>4718</Characters>
  <CharactersWithSpaces>5423</CharactersWithSpaces>
  <Paragraphs>56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2022-12-19T08:06:00Z</dcterms:created>
  <dc:creator>user</dc:creator>
  <dc:description/>
  <dc:language>ru-RU</dc:language>
  <cp:lastModifiedBy/>
  <cp:lastPrinted>2023-01-31T16:13:55Z</cp:lastPrinted>
  <dcterms:modified xsi:type="dcterms:W3CDTF">2023-01-31T18:59:27Z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