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left="4963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Утвержден </w:t>
      </w:r>
    </w:p>
    <w:p>
      <w:pPr>
        <w:pStyle w:val="ConsPlusNormal"/>
        <w:ind w:left="4963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решением Городской Думы </w:t>
      </w:r>
    </w:p>
    <w:p>
      <w:pPr>
        <w:pStyle w:val="ConsPlusNormal"/>
        <w:ind w:left="4963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19.05.2016  № 56</w:t>
      </w:r>
    </w:p>
    <w:p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0" w:name="Par22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 xml:space="preserve">Порядок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рассмотрения Городской Думой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муниципального образования «Город Астрахань»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проектов муниципальных программ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муниципального образования «Город Астрахань»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и предложений о внесении изменений в муниципальные программы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муниципального образования «Город Астрахань»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ConsPlusNormal"/>
        <w:numPr>
          <w:ilvl w:val="0"/>
          <w:numId w:val="0"/>
        </w:num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567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bookmarkStart w:id="1" w:name="_GoBack"/>
      <w:r>
        <w:rPr>
          <w:rFonts w:cs="Times New Roman" w:ascii="Times New Roman" w:hAnsi="Times New Roman"/>
          <w:b/>
          <w:sz w:val="28"/>
          <w:szCs w:val="28"/>
        </w:rPr>
        <w:t>Статья 1. Общие положения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Порядок рассмотрения Городской Думой </w:t>
      </w:r>
      <w:r>
        <w:rPr>
          <w:rFonts w:cs="Times New Roman" w:ascii="Times New Roman" w:hAnsi="Times New Roman"/>
          <w:bCs/>
          <w:sz w:val="28"/>
          <w:szCs w:val="28"/>
        </w:rPr>
        <w:t>муниципального образования «Город Астрахань» (далее – Городская Дума)</w:t>
      </w:r>
      <w:r>
        <w:rPr>
          <w:rFonts w:cs="Times New Roman" w:ascii="Times New Roman" w:hAnsi="Times New Roman"/>
          <w:sz w:val="28"/>
          <w:szCs w:val="28"/>
        </w:rPr>
        <w:t xml:space="preserve"> проектов муниципальных программ </w:t>
      </w:r>
      <w:r>
        <w:rPr>
          <w:rFonts w:cs="Times New Roman" w:ascii="Times New Roman" w:hAnsi="Times New Roman"/>
          <w:bCs/>
          <w:sz w:val="28"/>
          <w:szCs w:val="28"/>
        </w:rPr>
        <w:t xml:space="preserve">муниципального образования «Город Астрахань» </w:t>
      </w:r>
      <w:r>
        <w:rPr>
          <w:rFonts w:cs="Times New Roman" w:ascii="Times New Roman" w:hAnsi="Times New Roman"/>
          <w:sz w:val="28"/>
          <w:szCs w:val="28"/>
        </w:rPr>
        <w:t xml:space="preserve">и предложений о внесении изменений в муниципальные программы </w:t>
      </w:r>
      <w:r>
        <w:rPr>
          <w:rFonts w:cs="Times New Roman" w:ascii="Times New Roman" w:hAnsi="Times New Roman"/>
          <w:bCs/>
          <w:sz w:val="28"/>
          <w:szCs w:val="28"/>
        </w:rPr>
        <w:t xml:space="preserve">муниципального образования «Город Астрахань» </w:t>
      </w:r>
      <w:r>
        <w:rPr>
          <w:rFonts w:cs="Times New Roman" w:ascii="Times New Roman" w:hAnsi="Times New Roman"/>
          <w:sz w:val="28"/>
          <w:szCs w:val="28"/>
        </w:rPr>
        <w:t xml:space="preserve">(далее – Порядок) разработан </w:t>
      </w:r>
      <w:bookmarkEnd w:id="1"/>
      <w:r>
        <w:rPr>
          <w:rFonts w:cs="Times New Roman" w:ascii="Times New Roman" w:hAnsi="Times New Roman"/>
          <w:sz w:val="28"/>
          <w:szCs w:val="28"/>
        </w:rPr>
        <w:t xml:space="preserve">в целях реализации права Городской Думы, предусмотренного </w:t>
      </w:r>
      <w:hyperlink r:id="rId2">
        <w:r>
          <w:rPr>
            <w:rStyle w:val="Style15"/>
            <w:rFonts w:cs="Times New Roman" w:ascii="Times New Roman" w:hAnsi="Times New Roman"/>
            <w:sz w:val="28"/>
            <w:szCs w:val="28"/>
          </w:rPr>
          <w:t>статьей 179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Бюджетного кодекса Российской Федерации, и определяет порядок рассмотрения Городской Думой проектов муниципальных программ </w:t>
      </w:r>
      <w:r>
        <w:rPr>
          <w:rFonts w:cs="Times New Roman" w:ascii="Times New Roman" w:hAnsi="Times New Roman"/>
          <w:bCs/>
          <w:sz w:val="28"/>
          <w:szCs w:val="28"/>
        </w:rPr>
        <w:t xml:space="preserve">муниципального образования «Город Астрахань» </w:t>
      </w:r>
      <w:r>
        <w:rPr>
          <w:rFonts w:cs="Times New Roman" w:ascii="Times New Roman" w:hAnsi="Times New Roman"/>
          <w:sz w:val="28"/>
          <w:szCs w:val="28"/>
        </w:rPr>
        <w:t xml:space="preserve">и предложений о внесении изменений в муниципальные программы </w:t>
      </w:r>
      <w:r>
        <w:rPr>
          <w:rFonts w:cs="Times New Roman" w:ascii="Times New Roman" w:hAnsi="Times New Roman"/>
          <w:bCs/>
          <w:sz w:val="28"/>
          <w:szCs w:val="28"/>
        </w:rPr>
        <w:t>муниципального образования «Город Астрахань»</w:t>
      </w:r>
      <w:r>
        <w:rPr>
          <w:rFonts w:cs="Times New Roman" w:ascii="Times New Roman" w:hAnsi="Times New Roman"/>
          <w:sz w:val="28"/>
          <w:szCs w:val="28"/>
        </w:rPr>
        <w:t xml:space="preserve"> (далее – муниципальные программы и предложения о внесении изменений в муниципальные программы).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Муниципальные программы и предложения о внесении изменений в муниципальные программы до их утверждения администрацией муниципального образования «Город Астрахань» подлежат рассмотрению Городской Думой.</w:t>
      </w:r>
    </w:p>
    <w:p>
      <w:pPr>
        <w:pStyle w:val="Normal"/>
        <w:spacing w:lineRule="atLeast" w:line="10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 рассмотрение в Городскую Думу не вносятся предложения о внесении изменений в муниципальные программы, предусматривающие: юридико-технические правки, не влекущие изменения ресурсного обеспечения реализации муниципальных программ; изменение кодов бюджетной классификации; поступление целевых межбюджетных трансфертов из вышестоящих бюджетов Российской Федерации; приведение утвержденных бюджетных ассигнований в соответствие с решением о бюджете муниципального образования «Город Астрахань».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567"/>
        <w:jc w:val="both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567"/>
        <w:jc w:val="both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 2.  Направление  проектов муниципальных  программ  и предложений о внесении изменений в муниципальные программы в Городскую Думу, регистрация проектов муниципальных программ и предложений о внесении изменений в муниципальные программы в Городской Думе</w:t>
      </w:r>
    </w:p>
    <w:p>
      <w:pPr>
        <w:pStyle w:val="ConsPlusNormal"/>
        <w:numPr>
          <w:ilvl w:val="0"/>
          <w:numId w:val="0"/>
        </w:numPr>
        <w:ind w:firstLine="567"/>
        <w:jc w:val="both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Проекты муниципальных программ и предложения о внесении изменений в муниципальные программы направляются администрацией муниципального образования «Город Астрахань» с сопроводительным письмом в Городскую Думу.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Проекты муниципальных программ, внесенные в Городскую Думу для рассмотрения, должны быть разработаны и согласованы в соответствии с </w:t>
      </w:r>
      <w:hyperlink r:id="rId3">
        <w:r>
          <w:rPr>
            <w:rStyle w:val="Style15"/>
            <w:rFonts w:cs="Times New Roman" w:ascii="Times New Roman" w:hAnsi="Times New Roman"/>
            <w:sz w:val="28"/>
            <w:szCs w:val="28"/>
          </w:rPr>
          <w:t>Порядком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разработки, утверждения, реализации и оценки эффективности муниципальных программ муниципального образования «Город Астрахань», установленным администрацией муниципального образования «Город Астрахань».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Вместе с проектом муниципальной программы или предложениями о внесении изменений в муниципальную программу должны быть представлены в бумажном и электронном видах: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пояснительная записка;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финансово-экономическое обоснование, содержащее расчеты объемов расходов на реализацию мероприятий муниципальной программы;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информация о должностном лице администрации </w:t>
      </w:r>
      <w:r>
        <w:rPr>
          <w:rFonts w:cs="Times New Roman" w:ascii="Times New Roman" w:hAnsi="Times New Roman"/>
          <w:bCs/>
          <w:sz w:val="28"/>
          <w:szCs w:val="28"/>
        </w:rPr>
        <w:t>муниципального образования «Город Астрахань»</w:t>
      </w:r>
      <w:r>
        <w:rPr>
          <w:rFonts w:cs="Times New Roman" w:ascii="Times New Roman" w:hAnsi="Times New Roman"/>
          <w:sz w:val="28"/>
          <w:szCs w:val="28"/>
        </w:rPr>
        <w:t>, представляющем в Городской Думе проект муниципальной программы или предложения о внесении изменений в муниципальную программу.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Проекты муниципальных программ, предлагаемые к финансированию начиная с очередного финансового года, представляются в Городскую Думу не позднее 1 сентября текущего финансового года.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формировании проекта бюджета муниципального образования «Город Астрахань» предложения о внесении изменений в муниципальные программы представляются в Городскую Думу не позднее 15 сентября текущего финансового года.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В течение финансового года предложения о внесении изменений в муниципальные программы, связанные с необходимостью внесения изменений в решение о бюджете муниципального образования «Город Астрахань», направляются в Городскую Думу не позднее тридцати календарных дней до дня внесения в Городскую Думу соответствующего проекта решения о внесении изменений в решение о бюджете муниципального образования «Город Астрахань».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Днем внесения проекта муниципальной программы или предложений о внесении изменений в муниципальную программу в Городскую Думу считается день их регистрации в Городской Думе.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567"/>
        <w:jc w:val="both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bookmarkStart w:id="2" w:name="Par42"/>
      <w:bookmarkEnd w:id="2"/>
      <w:r>
        <w:rPr>
          <w:rFonts w:cs="Times New Roman" w:ascii="Times New Roman" w:hAnsi="Times New Roman"/>
          <w:b/>
          <w:sz w:val="28"/>
          <w:szCs w:val="28"/>
        </w:rPr>
        <w:t>Статья 3. Подготовка к рассмотрению и рассмотрение Городской Думой проектов муниципальных программ и предложений о внесении изменений в муниципальные программы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Проекты муниципальных программ и предложения о внесении изменений в муниципальные программы рассматриваются Городской Думой в течение 20 календарных дней со дня их внесения в Городскую Думу.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Глава муниципального образования «Город Астрахань» в течение трех дней со дня внесения в Городскую Думу проекта муниципальной программы или предложений о внесении изменений в муниципальную программу направляет проект муниципальной программы или предложения о внесении изменений в муниципальную программу в профильный комитет Городской Думы и в комитет Городской Думы по бюджету, финансам и налогам для предварительного совместного рассмотрения и последующего внесения на заседание Городской Думы.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Рассмотрение проектов муниципальных программ и предложений о внесении изменений в муниципальные программы проводится с участием представителей администрации муниципального образования «Город Астрахань», контрольно-счетной палаты муниципального образования «Город Астрахань» и иных участников.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Профильный комитет Городской Думы, комитет по бюджету, финансам и налогам вправе направить проект муниципальной программы или предложения о внесении изменений в муниципальную программу в контрольно-счетную палату муниципального образования «Город Астрахань» для проведения финансово-экономической экспертизы проекта муниципальной программы или предложений о внесении изменений в муниципальную программу.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Профильный комитет Городской Думы, комитет по бюджету, финансам и налогам в целях рассмотрения проектов муниципальных программ и предложений о внесении изменений в муниципальные программы могут запрашивать дополнительные материалы и документы, содержащие обоснование проектов муниципальных программ и предложений о внесении изменений в муниципальные программы, в том числе заключения экспертов, данные исследований, аналитические материалы, правоустанавливающие документы, документы технического и иного учета.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Дополнительные материалы и документы, указанные в настоящем пункте, представляются в комитеты Городской Думы, которые их запросили, в срок, обеспечивающий рассмотрение комитетами проектов муниципальных программ или предложений о внесении изменений в муниципальные программы.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В ходе рассмотрения проекта муниципальной программы или предложений о внесении изменений в муниципальную программу оцениваются: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соответствие задач, намеченных к решению в рамках муниципальной программы, приоритетам социально-экономического развития муниципального образования «Город Астрахань» и полномочиям органов местного самоуправления муниципального образования «Город Астрахань»;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возможность финансового обеспечения реализации мероприятий муниципальной программы или предложений о внесении изменений в муниципальную программу;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ожидаемые конечные результаты реализации муниципальной программы или предложений о внесении изменений в муниципальную программу.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Профильный комитет Городской Думы и комитет по бюджету, финансам и налогам по итогам рассмотрения проекта муниципальной программы или предложений о внесении изменений в муниципальную программу оформляют предложения своим совместным решением и направляют его в Городскую Думу.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Итоги рассмотрения Городской Думой проекта муниципальной программы или предложений о внесении изменений в муниципальную программу оформляются решением Городской Думы. При этом Городская Дума принимает одно из следующих решений, рекомендующее администрации муниципального образования «Город Астрахань»: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 </w:t>
      </w:r>
      <w:r>
        <w:rPr>
          <w:rFonts w:cs="Times New Roman" w:ascii="Times New Roman" w:hAnsi="Times New Roman"/>
          <w:sz w:val="28"/>
          <w:szCs w:val="28"/>
        </w:rPr>
        <w:t>утвердить муниципальную программу или внести предложенные изменения в муниципальную программу;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 </w:t>
      </w:r>
      <w:r>
        <w:rPr>
          <w:rFonts w:cs="Times New Roman" w:ascii="Times New Roman" w:hAnsi="Times New Roman"/>
          <w:sz w:val="28"/>
          <w:szCs w:val="28"/>
        </w:rPr>
        <w:t>утвердить муниципальную программу или внести предложенные изменения в муниципальную программу с учетом замечаний и предложений Городской Думы по проекту муниципальной программы или предложениям о внесении изменений в муниципальную программу;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 </w:t>
      </w:r>
      <w:r>
        <w:rPr>
          <w:rFonts w:cs="Times New Roman" w:ascii="Times New Roman" w:hAnsi="Times New Roman"/>
          <w:sz w:val="28"/>
          <w:szCs w:val="28"/>
        </w:rPr>
        <w:t>не утверждать муниципальную программу или не вносить изменения в муниципальную программу.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Непринятие Городской Думой решения по проекту муниципальной программы или предложениям о внесении изменений в муниципальную программу, а также нерассмотрение проекта муниципальной программы или предложений о внесении изменений в муниципальную программу в срок, указанный в настоящем Порядке, не является препятствием для утверждения администрацией муниципального образования «Город Астрахань» соответствующей муниципальной программы или внесения изменений в муниципальную программу.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Решение Городской Думы направляется в администрацию муниципального образования «Город Астрахань» в течение пяти дней со дня его принятия.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9. Администрация муниципального образования «Город Астрахань» направляет в Городскую Думу письменную информацию о результатах рассмотрения решения Городской Думы, указанного в пункте 6 настоящей статьи, в течение трех рабочих дней со дня утверждения муниципальной программы, внесения изменений в муниципальную программу с одновременным представлением соответствующей муниципальной программы или изменений в муниципальную программу.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461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a5084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c438a4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a508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51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026CD769DBF57070DDA288B7D90BB868B86567540477136088B1F4579316A96CCB097864848E749KAp3L" TargetMode="External"/><Relationship Id="rId3" Type="http://schemas.openxmlformats.org/officeDocument/2006/relationships/hyperlink" Target="consultantplus://offline/ref=03CB285C226FBA555A41E8D0026ABD8E4F1FC2D1AEAA4EF9A31EB9ABDBC862F02E052154FF086D66620556A4x9YF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B39D-EF12-4477-9C28-956EA417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Application>LibreOffice/5.0.3.2$Windows_x86 LibreOffice_project/e5f16313668ac592c1bfb310f4390624e3dbfb75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2016-02-08T11:40:00Z</dcterms:created>
  <dc:creator>user4</dc:creator>
  <dc:language>ru-RU</dc:language>
  <cp:lastPrinted>2016-05-20T12:44:00Z</cp:lastPrinted>
  <dcterms:modified xsi:type="dcterms:W3CDTF">2016-05-24T11:41:07Z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