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F9" w:rsidRDefault="00242545" w:rsidP="00242545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42545">
        <w:rPr>
          <w:b/>
          <w:color w:val="000000"/>
          <w:sz w:val="26"/>
          <w:szCs w:val="26"/>
        </w:rPr>
        <w:t>Отчет о проделанной работе депутата Городской Думы муниципального образования «Город Астрахань» Гоголевой Н.В. за 201</w:t>
      </w:r>
      <w:r w:rsidR="007E1A94">
        <w:rPr>
          <w:b/>
          <w:color w:val="000000"/>
          <w:sz w:val="26"/>
          <w:szCs w:val="26"/>
        </w:rPr>
        <w:t>8</w:t>
      </w:r>
      <w:r w:rsidRPr="00242545">
        <w:rPr>
          <w:b/>
          <w:color w:val="000000"/>
          <w:sz w:val="26"/>
          <w:szCs w:val="26"/>
        </w:rPr>
        <w:t xml:space="preserve"> год</w:t>
      </w:r>
    </w:p>
    <w:p w:rsidR="00242545" w:rsidRDefault="00242545" w:rsidP="00242545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42545" w:rsidRPr="00130191" w:rsidRDefault="00242545" w:rsidP="00242545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30191">
        <w:rPr>
          <w:color w:val="000000"/>
          <w:sz w:val="26"/>
          <w:szCs w:val="26"/>
        </w:rPr>
        <w:t>Уважаемые жители избирательного округа № 14 г.</w:t>
      </w:r>
      <w:r w:rsidR="0095684D">
        <w:rPr>
          <w:color w:val="000000"/>
          <w:sz w:val="26"/>
          <w:szCs w:val="26"/>
        </w:rPr>
        <w:t xml:space="preserve"> </w:t>
      </w:r>
      <w:r w:rsidRPr="00130191">
        <w:rPr>
          <w:color w:val="000000"/>
          <w:sz w:val="26"/>
          <w:szCs w:val="26"/>
        </w:rPr>
        <w:t>Астрахани!</w:t>
      </w:r>
    </w:p>
    <w:p w:rsidR="00242545" w:rsidRPr="00130191" w:rsidRDefault="00242545" w:rsidP="0024254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64115" w:rsidRPr="00736A69" w:rsidRDefault="00736A69" w:rsidP="00736A69">
      <w:pPr>
        <w:pStyle w:val="style7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6"/>
          <w:szCs w:val="26"/>
        </w:rPr>
      </w:pPr>
      <w:r w:rsidRPr="00736A69">
        <w:rPr>
          <w:sz w:val="26"/>
          <w:szCs w:val="26"/>
        </w:rPr>
        <w:t>Сообщаю</w:t>
      </w:r>
      <w:r w:rsidR="00164115" w:rsidRPr="00736A69">
        <w:rPr>
          <w:sz w:val="26"/>
          <w:szCs w:val="26"/>
        </w:rPr>
        <w:t>, что в 2018 году мной как депутатом Городской Думы муниципального образования «Город Астрахань», была проделана следующая работа по основным направлениям депутатской деятельности:</w:t>
      </w:r>
    </w:p>
    <w:p w:rsidR="00164115" w:rsidRPr="00736A69" w:rsidRDefault="00164115" w:rsidP="00736A69">
      <w:pPr>
        <w:pStyle w:val="style7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36A69">
        <w:rPr>
          <w:sz w:val="26"/>
          <w:szCs w:val="26"/>
        </w:rPr>
        <w:t> </w:t>
      </w:r>
    </w:p>
    <w:p w:rsidR="00164115" w:rsidRPr="00736A69" w:rsidRDefault="00164115" w:rsidP="00736A69">
      <w:pPr>
        <w:pStyle w:val="style7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36A69">
        <w:rPr>
          <w:sz w:val="26"/>
          <w:szCs w:val="26"/>
        </w:rPr>
        <w:t>-</w:t>
      </w:r>
      <w:r w:rsidR="00736A69">
        <w:rPr>
          <w:sz w:val="26"/>
          <w:szCs w:val="26"/>
        </w:rPr>
        <w:t xml:space="preserve"> </w:t>
      </w:r>
      <w:r w:rsidR="002522B8">
        <w:rPr>
          <w:sz w:val="26"/>
          <w:szCs w:val="26"/>
        </w:rPr>
        <w:t>п</w:t>
      </w:r>
      <w:r w:rsidRPr="00736A69">
        <w:rPr>
          <w:sz w:val="26"/>
          <w:szCs w:val="26"/>
        </w:rPr>
        <w:t>роведение приемов граждан</w:t>
      </w:r>
      <w:r w:rsidR="002522B8">
        <w:rPr>
          <w:sz w:val="26"/>
          <w:szCs w:val="26"/>
        </w:rPr>
        <w:t xml:space="preserve"> (каждую среду с 14.00 до 17.00</w:t>
      </w:r>
      <w:r w:rsidR="00BA029F">
        <w:rPr>
          <w:sz w:val="26"/>
          <w:szCs w:val="26"/>
        </w:rPr>
        <w:t xml:space="preserve"> в МБОУ г.</w:t>
      </w:r>
      <w:r w:rsidR="0095684D">
        <w:rPr>
          <w:sz w:val="26"/>
          <w:szCs w:val="26"/>
        </w:rPr>
        <w:t xml:space="preserve"> </w:t>
      </w:r>
      <w:r w:rsidR="00BA029F">
        <w:rPr>
          <w:sz w:val="26"/>
          <w:szCs w:val="26"/>
        </w:rPr>
        <w:t>Астрахани «СОШ №74;</w:t>
      </w:r>
      <w:r w:rsidR="002522B8">
        <w:rPr>
          <w:sz w:val="26"/>
          <w:szCs w:val="26"/>
        </w:rPr>
        <w:t xml:space="preserve"> </w:t>
      </w:r>
      <w:r w:rsidR="002522B8" w:rsidRPr="00130191">
        <w:rPr>
          <w:sz w:val="26"/>
          <w:szCs w:val="26"/>
        </w:rPr>
        <w:t>в общественной приемной партии «Единая Россия»</w:t>
      </w:r>
      <w:r w:rsidR="002522B8" w:rsidRPr="002522B8">
        <w:rPr>
          <w:sz w:val="26"/>
          <w:szCs w:val="26"/>
        </w:rPr>
        <w:t xml:space="preserve"> </w:t>
      </w:r>
      <w:r w:rsidR="00BA029F">
        <w:rPr>
          <w:sz w:val="26"/>
          <w:szCs w:val="26"/>
        </w:rPr>
        <w:t xml:space="preserve">прием </w:t>
      </w:r>
      <w:r w:rsidR="002522B8" w:rsidRPr="00130191">
        <w:rPr>
          <w:sz w:val="26"/>
          <w:szCs w:val="26"/>
        </w:rPr>
        <w:t>проводился</w:t>
      </w:r>
      <w:r w:rsidR="002522B8">
        <w:rPr>
          <w:sz w:val="26"/>
          <w:szCs w:val="26"/>
        </w:rPr>
        <w:t xml:space="preserve"> в соответствии с графиком);</w:t>
      </w:r>
    </w:p>
    <w:p w:rsidR="00164115" w:rsidRPr="00736A69" w:rsidRDefault="00164115" w:rsidP="00736A69">
      <w:pPr>
        <w:pStyle w:val="style7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36A69">
        <w:rPr>
          <w:sz w:val="26"/>
          <w:szCs w:val="26"/>
        </w:rPr>
        <w:t>-</w:t>
      </w:r>
      <w:r w:rsidR="00736A69">
        <w:rPr>
          <w:sz w:val="26"/>
          <w:szCs w:val="26"/>
        </w:rPr>
        <w:t xml:space="preserve"> </w:t>
      </w:r>
      <w:r w:rsidR="002522B8">
        <w:rPr>
          <w:sz w:val="26"/>
          <w:szCs w:val="26"/>
        </w:rPr>
        <w:t>у</w:t>
      </w:r>
      <w:r w:rsidRPr="00736A69">
        <w:rPr>
          <w:sz w:val="26"/>
          <w:szCs w:val="26"/>
        </w:rPr>
        <w:t>частие в заседаниях Городской Думы, в том числе внеочередных;</w:t>
      </w:r>
    </w:p>
    <w:p w:rsidR="002522B8" w:rsidRDefault="002522B8" w:rsidP="002522B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164115" w:rsidRPr="00736A69">
        <w:rPr>
          <w:sz w:val="26"/>
          <w:szCs w:val="26"/>
        </w:rPr>
        <w:t>частие в работе постоянных комитетов</w:t>
      </w:r>
      <w:r w:rsidR="00736A69" w:rsidRPr="00736A69">
        <w:rPr>
          <w:sz w:val="26"/>
          <w:szCs w:val="26"/>
        </w:rPr>
        <w:t xml:space="preserve"> Городской Думы</w:t>
      </w:r>
      <w:r w:rsidR="00164115" w:rsidRPr="00736A69">
        <w:rPr>
          <w:sz w:val="26"/>
          <w:szCs w:val="26"/>
        </w:rPr>
        <w:t xml:space="preserve">: </w:t>
      </w:r>
    </w:p>
    <w:p w:rsidR="002522B8" w:rsidRDefault="00164115" w:rsidP="002522B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36A69">
        <w:rPr>
          <w:sz w:val="26"/>
          <w:szCs w:val="26"/>
        </w:rPr>
        <w:t xml:space="preserve">комитета по бюджету финансам и налогам;  </w:t>
      </w:r>
    </w:p>
    <w:p w:rsidR="002522B8" w:rsidRDefault="00164115" w:rsidP="002522B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36A69">
        <w:rPr>
          <w:sz w:val="26"/>
          <w:szCs w:val="26"/>
        </w:rPr>
        <w:t xml:space="preserve">комитета по нормотворчеству, законности и правопорядку; </w:t>
      </w:r>
    </w:p>
    <w:p w:rsidR="002522B8" w:rsidRDefault="00164115" w:rsidP="002522B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36A69">
        <w:rPr>
          <w:sz w:val="26"/>
          <w:szCs w:val="26"/>
        </w:rPr>
        <w:t xml:space="preserve">комитета по образованию и культуре;  </w:t>
      </w:r>
    </w:p>
    <w:p w:rsidR="002522B8" w:rsidRDefault="00164115" w:rsidP="002522B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36A69">
        <w:rPr>
          <w:sz w:val="26"/>
          <w:szCs w:val="26"/>
        </w:rPr>
        <w:t xml:space="preserve">комитета по охране здоровья; </w:t>
      </w:r>
    </w:p>
    <w:p w:rsidR="00164115" w:rsidRPr="00736A69" w:rsidRDefault="00164115" w:rsidP="002522B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36A69">
        <w:rPr>
          <w:sz w:val="26"/>
          <w:szCs w:val="26"/>
          <w:shd w:val="clear" w:color="auto" w:fill="FDFDFD"/>
        </w:rPr>
        <w:t>комитета по городскому хозяйству и благоустройству города</w:t>
      </w:r>
      <w:r w:rsidRPr="00736A69">
        <w:rPr>
          <w:sz w:val="26"/>
          <w:szCs w:val="26"/>
        </w:rPr>
        <w:t>.</w:t>
      </w:r>
    </w:p>
    <w:p w:rsidR="00164115" w:rsidRPr="00736A69" w:rsidRDefault="00164115" w:rsidP="00736A69">
      <w:pPr>
        <w:pStyle w:val="style7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36A69">
        <w:rPr>
          <w:sz w:val="26"/>
          <w:szCs w:val="26"/>
        </w:rPr>
        <w:t>-</w:t>
      </w:r>
      <w:r w:rsidR="00736A69" w:rsidRPr="00736A69">
        <w:rPr>
          <w:sz w:val="26"/>
          <w:szCs w:val="26"/>
        </w:rPr>
        <w:t xml:space="preserve"> </w:t>
      </w:r>
      <w:r w:rsidR="002522B8">
        <w:rPr>
          <w:sz w:val="26"/>
          <w:szCs w:val="26"/>
        </w:rPr>
        <w:t>у</w:t>
      </w:r>
      <w:r w:rsidR="00736A69" w:rsidRPr="00736A69">
        <w:rPr>
          <w:sz w:val="26"/>
          <w:szCs w:val="26"/>
        </w:rPr>
        <w:t>частие в</w:t>
      </w:r>
      <w:r w:rsidRPr="00736A69">
        <w:rPr>
          <w:sz w:val="26"/>
          <w:szCs w:val="26"/>
        </w:rPr>
        <w:t xml:space="preserve"> проведени</w:t>
      </w:r>
      <w:r w:rsidR="00736A69" w:rsidRPr="00736A69">
        <w:rPr>
          <w:sz w:val="26"/>
          <w:szCs w:val="26"/>
        </w:rPr>
        <w:t>и</w:t>
      </w:r>
      <w:r w:rsidRPr="00736A69">
        <w:rPr>
          <w:sz w:val="26"/>
          <w:szCs w:val="26"/>
        </w:rPr>
        <w:t xml:space="preserve"> встреч</w:t>
      </w:r>
      <w:r w:rsidR="00736A69" w:rsidRPr="00736A69">
        <w:rPr>
          <w:sz w:val="26"/>
          <w:szCs w:val="26"/>
        </w:rPr>
        <w:t xml:space="preserve"> с общественными организациями</w:t>
      </w:r>
      <w:r w:rsidRPr="00736A69">
        <w:rPr>
          <w:sz w:val="26"/>
          <w:szCs w:val="26"/>
        </w:rPr>
        <w:t>;</w:t>
      </w:r>
    </w:p>
    <w:p w:rsidR="00164115" w:rsidRPr="0024671B" w:rsidRDefault="00164115" w:rsidP="00164115">
      <w:pPr>
        <w:pStyle w:val="style7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  <w:r w:rsidRPr="0024671B">
        <w:rPr>
          <w:sz w:val="26"/>
          <w:szCs w:val="26"/>
        </w:rPr>
        <w:t>-</w:t>
      </w:r>
      <w:r w:rsidR="002522B8">
        <w:rPr>
          <w:sz w:val="26"/>
          <w:szCs w:val="26"/>
        </w:rPr>
        <w:t xml:space="preserve"> о</w:t>
      </w:r>
      <w:r w:rsidRPr="0024671B">
        <w:rPr>
          <w:sz w:val="26"/>
          <w:szCs w:val="26"/>
        </w:rPr>
        <w:t xml:space="preserve">рганизация поздравлений с праздниками, юбилеями жителей </w:t>
      </w:r>
      <w:r w:rsidR="00736A69" w:rsidRPr="0024671B">
        <w:rPr>
          <w:sz w:val="26"/>
          <w:szCs w:val="26"/>
        </w:rPr>
        <w:t>микрорайона.</w:t>
      </w:r>
    </w:p>
    <w:p w:rsidR="00164115" w:rsidRDefault="00164115" w:rsidP="00164115">
      <w:pPr>
        <w:pStyle w:val="style7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164115" w:rsidRPr="0024671B" w:rsidRDefault="00164115" w:rsidP="00736A69">
      <w:pPr>
        <w:pStyle w:val="style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24671B">
        <w:rPr>
          <w:sz w:val="26"/>
          <w:szCs w:val="26"/>
        </w:rPr>
        <w:t xml:space="preserve">Среди перечисленных направлений есть приоритетные, а также те, о которых можно сказать, что они выходят на первый план по своей </w:t>
      </w:r>
      <w:r w:rsidR="00736A69" w:rsidRPr="0024671B">
        <w:rPr>
          <w:sz w:val="26"/>
          <w:szCs w:val="26"/>
        </w:rPr>
        <w:t>общественн</w:t>
      </w:r>
      <w:r w:rsidRPr="0024671B">
        <w:rPr>
          <w:sz w:val="26"/>
          <w:szCs w:val="26"/>
        </w:rPr>
        <w:t>ой значимости.</w:t>
      </w:r>
      <w:r w:rsidR="00736A69" w:rsidRPr="0024671B">
        <w:rPr>
          <w:sz w:val="26"/>
          <w:szCs w:val="26"/>
        </w:rPr>
        <w:t xml:space="preserve"> </w:t>
      </w:r>
      <w:r w:rsidRPr="0024671B">
        <w:rPr>
          <w:sz w:val="26"/>
          <w:szCs w:val="26"/>
        </w:rPr>
        <w:t xml:space="preserve">Помощь в решении повседневных проблем жителей </w:t>
      </w:r>
      <w:r w:rsidR="0024671B">
        <w:rPr>
          <w:sz w:val="26"/>
          <w:szCs w:val="26"/>
        </w:rPr>
        <w:t>округа №14</w:t>
      </w:r>
      <w:r w:rsidRPr="0024671B">
        <w:rPr>
          <w:sz w:val="26"/>
          <w:szCs w:val="26"/>
        </w:rPr>
        <w:t xml:space="preserve"> является для меня первоочередной задачей. Это </w:t>
      </w:r>
      <w:r w:rsidR="00736A69" w:rsidRPr="0024671B">
        <w:rPr>
          <w:sz w:val="26"/>
          <w:szCs w:val="26"/>
        </w:rPr>
        <w:t xml:space="preserve">задачи </w:t>
      </w:r>
      <w:r w:rsidRPr="0024671B">
        <w:rPr>
          <w:sz w:val="26"/>
          <w:szCs w:val="26"/>
        </w:rPr>
        <w:t>благоустрой</w:t>
      </w:r>
      <w:r w:rsidR="00736A69" w:rsidRPr="0024671B">
        <w:rPr>
          <w:sz w:val="26"/>
          <w:szCs w:val="26"/>
        </w:rPr>
        <w:t>ств</w:t>
      </w:r>
      <w:r w:rsidRPr="0024671B">
        <w:rPr>
          <w:sz w:val="26"/>
          <w:szCs w:val="26"/>
        </w:rPr>
        <w:t>а</w:t>
      </w:r>
      <w:r w:rsidR="00736A69" w:rsidRPr="0024671B">
        <w:rPr>
          <w:sz w:val="26"/>
          <w:szCs w:val="26"/>
        </w:rPr>
        <w:t xml:space="preserve"> территории</w:t>
      </w:r>
      <w:r w:rsidRPr="0024671B">
        <w:rPr>
          <w:sz w:val="26"/>
          <w:szCs w:val="26"/>
        </w:rPr>
        <w:t xml:space="preserve">, </w:t>
      </w:r>
      <w:r w:rsidR="00736A69" w:rsidRPr="0024671B">
        <w:rPr>
          <w:sz w:val="26"/>
          <w:szCs w:val="26"/>
        </w:rPr>
        <w:t xml:space="preserve">устройства и ремонта дорог, </w:t>
      </w:r>
      <w:r w:rsidR="0095684D">
        <w:rPr>
          <w:sz w:val="26"/>
          <w:szCs w:val="26"/>
        </w:rPr>
        <w:t xml:space="preserve">помощь </w:t>
      </w:r>
      <w:r w:rsidRPr="0024671B">
        <w:rPr>
          <w:sz w:val="26"/>
          <w:szCs w:val="26"/>
        </w:rPr>
        <w:t>ветеранам, множество других вопросов, связанных с личной и общественной жизнью, которые требуют практически ежедневного внимания.</w:t>
      </w:r>
      <w:r w:rsidR="00736A69" w:rsidRPr="0024671B">
        <w:rPr>
          <w:sz w:val="26"/>
          <w:szCs w:val="26"/>
        </w:rPr>
        <w:t xml:space="preserve"> Моя задача, как депутата, отстоять интересы своих избирателей, добиться, чтобы максимальное число просьб было услышано и принято исполнительной властью.</w:t>
      </w:r>
    </w:p>
    <w:p w:rsidR="006E4EC8" w:rsidRPr="00130191" w:rsidRDefault="00164115" w:rsidP="0024671B">
      <w:pPr>
        <w:pStyle w:val="style7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 w:rsidR="006E4EC8" w:rsidRPr="00130191">
        <w:rPr>
          <w:sz w:val="26"/>
          <w:szCs w:val="26"/>
        </w:rPr>
        <w:t xml:space="preserve"> </w:t>
      </w:r>
    </w:p>
    <w:p w:rsidR="009332D5" w:rsidRPr="00130191" w:rsidRDefault="009332D5" w:rsidP="00354998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30191">
        <w:rPr>
          <w:sz w:val="26"/>
          <w:szCs w:val="26"/>
        </w:rPr>
        <w:t>В 201</w:t>
      </w:r>
      <w:r w:rsidR="0024671B">
        <w:rPr>
          <w:sz w:val="26"/>
          <w:szCs w:val="26"/>
        </w:rPr>
        <w:t>8</w:t>
      </w:r>
      <w:r w:rsidRPr="00130191">
        <w:rPr>
          <w:sz w:val="26"/>
          <w:szCs w:val="26"/>
        </w:rPr>
        <w:t xml:space="preserve"> году мною, как депутатом, были направлены средства из бюджета МО «Город Астрахань» в размере 900000 рублей по различным отраслям, а именно: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0"/>
        <w:gridCol w:w="1148"/>
        <w:gridCol w:w="6935"/>
        <w:gridCol w:w="1701"/>
      </w:tblGrid>
      <w:tr w:rsidR="000E4DF9" w:rsidRPr="00130191" w:rsidTr="001D773F">
        <w:tc>
          <w:tcPr>
            <w:tcW w:w="530" w:type="dxa"/>
          </w:tcPr>
          <w:p w:rsidR="000E4DF9" w:rsidRPr="00130191" w:rsidRDefault="000E4DF9" w:rsidP="005A0F2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1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48" w:type="dxa"/>
          </w:tcPr>
          <w:p w:rsidR="000E4DF9" w:rsidRPr="00130191" w:rsidRDefault="000E4DF9" w:rsidP="005A0F2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191">
              <w:rPr>
                <w:rFonts w:ascii="Times New Roman" w:hAnsi="Times New Roman" w:cs="Times New Roman"/>
                <w:sz w:val="26"/>
                <w:szCs w:val="26"/>
              </w:rPr>
              <w:t>Отрасли</w:t>
            </w:r>
          </w:p>
        </w:tc>
        <w:tc>
          <w:tcPr>
            <w:tcW w:w="6935" w:type="dxa"/>
          </w:tcPr>
          <w:p w:rsidR="000E4DF9" w:rsidRPr="00130191" w:rsidRDefault="000E4DF9" w:rsidP="0024671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191">
              <w:rPr>
                <w:rFonts w:ascii="Times New Roman" w:hAnsi="Times New Roman" w:cs="Times New Roman"/>
                <w:sz w:val="26"/>
                <w:szCs w:val="26"/>
              </w:rPr>
              <w:t>Содержание наказа</w:t>
            </w:r>
            <w:r w:rsidR="006E4EC8" w:rsidRPr="00130191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 w:rsidR="002467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E4EC8" w:rsidRPr="0013019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0E4DF9" w:rsidRPr="00130191" w:rsidRDefault="000E4DF9" w:rsidP="0024671B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191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="0024671B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C7019B" w:rsidRPr="00130191" w:rsidTr="001D773F">
        <w:trPr>
          <w:cantSplit/>
          <w:trHeight w:val="593"/>
        </w:trPr>
        <w:tc>
          <w:tcPr>
            <w:tcW w:w="530" w:type="dxa"/>
            <w:vMerge w:val="restart"/>
          </w:tcPr>
          <w:p w:rsidR="00C7019B" w:rsidRPr="00130191" w:rsidRDefault="00C7019B" w:rsidP="000E4DF9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8" w:type="dxa"/>
            <w:vMerge w:val="restart"/>
            <w:textDirection w:val="btLr"/>
          </w:tcPr>
          <w:p w:rsidR="00C7019B" w:rsidRPr="00130191" w:rsidRDefault="00C7019B" w:rsidP="005A0F2B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19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6935" w:type="dxa"/>
          </w:tcPr>
          <w:p w:rsidR="00C7019B" w:rsidRPr="005B0173" w:rsidRDefault="00C7019B" w:rsidP="00C7019B">
            <w:pPr>
              <w:pStyle w:val="a5"/>
              <w:numPr>
                <w:ilvl w:val="0"/>
                <w:numId w:val="1"/>
              </w:numPr>
              <w:spacing w:line="276" w:lineRule="auto"/>
              <w:ind w:left="335" w:hanging="3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Частичный ремонт ограждения территории МБДОУ г.</w:t>
            </w:r>
            <w:r w:rsidR="0095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Астрахани №46.</w:t>
            </w:r>
          </w:p>
        </w:tc>
        <w:tc>
          <w:tcPr>
            <w:tcW w:w="1701" w:type="dxa"/>
            <w:vMerge w:val="restart"/>
            <w:vAlign w:val="center"/>
          </w:tcPr>
          <w:p w:rsidR="00C7019B" w:rsidRPr="001D773F" w:rsidRDefault="002C31DE" w:rsidP="001D773F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73F">
              <w:rPr>
                <w:rFonts w:ascii="Times New Roman" w:hAnsi="Times New Roman"/>
                <w:sz w:val="24"/>
                <w:szCs w:val="24"/>
              </w:rPr>
              <w:t>6</w:t>
            </w:r>
            <w:r w:rsidR="001D773F" w:rsidRPr="001D773F">
              <w:rPr>
                <w:rFonts w:ascii="Times New Roman" w:hAnsi="Times New Roman"/>
                <w:sz w:val="24"/>
                <w:szCs w:val="24"/>
              </w:rPr>
              <w:t>673905,46</w:t>
            </w:r>
          </w:p>
        </w:tc>
      </w:tr>
      <w:tr w:rsidR="00C7019B" w:rsidRPr="00130191" w:rsidTr="001D773F">
        <w:trPr>
          <w:cantSplit/>
          <w:trHeight w:val="613"/>
        </w:trPr>
        <w:tc>
          <w:tcPr>
            <w:tcW w:w="530" w:type="dxa"/>
            <w:vMerge/>
          </w:tcPr>
          <w:p w:rsidR="00C7019B" w:rsidRPr="00130191" w:rsidRDefault="00C7019B" w:rsidP="000E4DF9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8" w:type="dxa"/>
            <w:vMerge/>
            <w:textDirection w:val="btLr"/>
          </w:tcPr>
          <w:p w:rsidR="00C7019B" w:rsidRPr="00130191" w:rsidRDefault="00C7019B" w:rsidP="005A0F2B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5" w:type="dxa"/>
          </w:tcPr>
          <w:p w:rsidR="00C7019B" w:rsidRPr="00811646" w:rsidRDefault="00C7019B" w:rsidP="00811646">
            <w:pPr>
              <w:pStyle w:val="a5"/>
              <w:numPr>
                <w:ilvl w:val="0"/>
                <w:numId w:val="1"/>
              </w:numPr>
              <w:ind w:left="335" w:hanging="329"/>
              <w:rPr>
                <w:rFonts w:ascii="Times New Roman" w:hAnsi="Times New Roman"/>
                <w:sz w:val="24"/>
                <w:szCs w:val="24"/>
              </w:rPr>
            </w:pPr>
            <w:r w:rsidRPr="00811646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</w:t>
            </w:r>
            <w:r w:rsidR="00811646" w:rsidRPr="00811646">
              <w:rPr>
                <w:rFonts w:ascii="Times New Roman" w:hAnsi="Times New Roman"/>
                <w:sz w:val="24"/>
                <w:szCs w:val="24"/>
              </w:rPr>
              <w:t xml:space="preserve"> и производство общестроительных ремонтных работ в МБОУ г.</w:t>
            </w:r>
            <w:r w:rsidR="0095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646" w:rsidRPr="00811646">
              <w:rPr>
                <w:rFonts w:ascii="Times New Roman" w:hAnsi="Times New Roman"/>
                <w:sz w:val="24"/>
                <w:szCs w:val="24"/>
              </w:rPr>
              <w:t xml:space="preserve">Астрахани </w:t>
            </w:r>
            <w:r w:rsidRPr="00811646">
              <w:rPr>
                <w:rFonts w:ascii="Times New Roman" w:hAnsi="Times New Roman"/>
                <w:sz w:val="24"/>
                <w:szCs w:val="24"/>
              </w:rPr>
              <w:t>«СОШ №74 имени Г.</w:t>
            </w:r>
            <w:r w:rsidR="0095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646">
              <w:rPr>
                <w:rFonts w:ascii="Times New Roman" w:hAnsi="Times New Roman"/>
                <w:sz w:val="24"/>
                <w:szCs w:val="24"/>
              </w:rPr>
              <w:t>Тукая»</w:t>
            </w:r>
            <w:r w:rsidR="001D773F" w:rsidRPr="00811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C7019B" w:rsidRPr="00130191" w:rsidRDefault="00C7019B" w:rsidP="005A0F2B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19B" w:rsidRPr="00130191" w:rsidTr="001D773F">
        <w:trPr>
          <w:cantSplit/>
          <w:trHeight w:val="552"/>
        </w:trPr>
        <w:tc>
          <w:tcPr>
            <w:tcW w:w="530" w:type="dxa"/>
            <w:vMerge/>
          </w:tcPr>
          <w:p w:rsidR="00C7019B" w:rsidRPr="00130191" w:rsidRDefault="00C7019B" w:rsidP="000E4DF9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8" w:type="dxa"/>
            <w:vMerge/>
            <w:textDirection w:val="btLr"/>
          </w:tcPr>
          <w:p w:rsidR="00C7019B" w:rsidRPr="00130191" w:rsidRDefault="00C7019B" w:rsidP="005A0F2B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5" w:type="dxa"/>
          </w:tcPr>
          <w:p w:rsidR="00C7019B" w:rsidRDefault="00C7019B" w:rsidP="00C7019B">
            <w:pPr>
              <w:pStyle w:val="a5"/>
              <w:numPr>
                <w:ilvl w:val="0"/>
                <w:numId w:val="1"/>
              </w:numPr>
              <w:ind w:left="335" w:hanging="3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ремонта покрытия дорожки и крыльца перед центральным входом в здание  МБОУ г.</w:t>
            </w:r>
            <w:r w:rsidR="0095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Астрахани «СОШ №51».</w:t>
            </w:r>
          </w:p>
        </w:tc>
        <w:tc>
          <w:tcPr>
            <w:tcW w:w="1701" w:type="dxa"/>
            <w:vMerge/>
          </w:tcPr>
          <w:p w:rsidR="00C7019B" w:rsidRPr="00130191" w:rsidRDefault="00C7019B" w:rsidP="005A0F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19B" w:rsidRPr="00130191" w:rsidTr="001D773F">
        <w:trPr>
          <w:cantSplit/>
          <w:trHeight w:val="274"/>
        </w:trPr>
        <w:tc>
          <w:tcPr>
            <w:tcW w:w="530" w:type="dxa"/>
            <w:vMerge/>
          </w:tcPr>
          <w:p w:rsidR="00C7019B" w:rsidRPr="00130191" w:rsidRDefault="00C7019B" w:rsidP="000E4DF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8" w:type="dxa"/>
            <w:vMerge/>
            <w:textDirection w:val="btLr"/>
          </w:tcPr>
          <w:p w:rsidR="00C7019B" w:rsidRPr="00130191" w:rsidRDefault="00C7019B" w:rsidP="005A0F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5" w:type="dxa"/>
          </w:tcPr>
          <w:p w:rsidR="00C7019B" w:rsidRDefault="00C7019B" w:rsidP="00C7019B">
            <w:pPr>
              <w:pStyle w:val="a5"/>
              <w:numPr>
                <w:ilvl w:val="0"/>
                <w:numId w:val="1"/>
              </w:numPr>
              <w:ind w:left="335" w:hanging="3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теневых навесов в МБДОУ г.</w:t>
            </w:r>
            <w:r w:rsidR="0095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Астрахани №28.</w:t>
            </w:r>
          </w:p>
        </w:tc>
        <w:tc>
          <w:tcPr>
            <w:tcW w:w="1701" w:type="dxa"/>
            <w:vMerge/>
          </w:tcPr>
          <w:p w:rsidR="00C7019B" w:rsidRPr="00130191" w:rsidRDefault="00C7019B" w:rsidP="005A0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19B" w:rsidRPr="00130191" w:rsidTr="001D773F">
        <w:trPr>
          <w:cantSplit/>
          <w:trHeight w:val="547"/>
        </w:trPr>
        <w:tc>
          <w:tcPr>
            <w:tcW w:w="530" w:type="dxa"/>
            <w:vMerge/>
          </w:tcPr>
          <w:p w:rsidR="00C7019B" w:rsidRPr="00130191" w:rsidRDefault="00C7019B" w:rsidP="000E4DF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8" w:type="dxa"/>
            <w:vMerge/>
            <w:textDirection w:val="btLr"/>
          </w:tcPr>
          <w:p w:rsidR="00C7019B" w:rsidRPr="00130191" w:rsidRDefault="00C7019B" w:rsidP="005A0F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5" w:type="dxa"/>
          </w:tcPr>
          <w:p w:rsidR="00C7019B" w:rsidRDefault="00C7019B" w:rsidP="00C7019B">
            <w:pPr>
              <w:pStyle w:val="a5"/>
              <w:numPr>
                <w:ilvl w:val="0"/>
                <w:numId w:val="1"/>
              </w:numPr>
              <w:ind w:left="335" w:hanging="3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общестроительных работ (косметический ремонт) МБОУ «НОШ №60».</w:t>
            </w:r>
          </w:p>
        </w:tc>
        <w:tc>
          <w:tcPr>
            <w:tcW w:w="1701" w:type="dxa"/>
            <w:vMerge/>
          </w:tcPr>
          <w:p w:rsidR="00C7019B" w:rsidRPr="00130191" w:rsidRDefault="00C7019B" w:rsidP="005A0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19B" w:rsidRPr="00130191" w:rsidTr="00811646">
        <w:trPr>
          <w:cantSplit/>
          <w:trHeight w:val="1407"/>
        </w:trPr>
        <w:tc>
          <w:tcPr>
            <w:tcW w:w="530" w:type="dxa"/>
          </w:tcPr>
          <w:p w:rsidR="00C7019B" w:rsidRPr="00130191" w:rsidRDefault="00C7019B" w:rsidP="000E4DF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8" w:type="dxa"/>
            <w:textDirection w:val="btLr"/>
          </w:tcPr>
          <w:p w:rsidR="00C7019B" w:rsidRPr="00EF41C0" w:rsidRDefault="00C7019B" w:rsidP="00760134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1C0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6935" w:type="dxa"/>
          </w:tcPr>
          <w:p w:rsidR="00C7019B" w:rsidRDefault="00C7019B" w:rsidP="00C7019B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МБОУ ДО «Детская школа искусств №5» (приобретение музыкальных инструментов).</w:t>
            </w:r>
          </w:p>
        </w:tc>
        <w:tc>
          <w:tcPr>
            <w:tcW w:w="1701" w:type="dxa"/>
            <w:vAlign w:val="center"/>
          </w:tcPr>
          <w:p w:rsidR="00C7019B" w:rsidRDefault="00C7019B" w:rsidP="001D773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C7019B" w:rsidRPr="00130191" w:rsidTr="001D773F">
        <w:trPr>
          <w:cantSplit/>
          <w:trHeight w:val="1123"/>
        </w:trPr>
        <w:tc>
          <w:tcPr>
            <w:tcW w:w="530" w:type="dxa"/>
            <w:vMerge w:val="restart"/>
          </w:tcPr>
          <w:p w:rsidR="00C7019B" w:rsidRPr="00130191" w:rsidRDefault="00C7019B" w:rsidP="000E4DF9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8" w:type="dxa"/>
            <w:vMerge w:val="restart"/>
            <w:textDirection w:val="btLr"/>
          </w:tcPr>
          <w:p w:rsidR="00C7019B" w:rsidRPr="00130191" w:rsidRDefault="00C7019B" w:rsidP="005A0F2B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191"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6935" w:type="dxa"/>
          </w:tcPr>
          <w:p w:rsidR="00C7019B" w:rsidRDefault="00C7019B" w:rsidP="001D773F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313" w:hanging="283"/>
              <w:jc w:val="both"/>
            </w:pPr>
            <w:r w:rsidRPr="0024671B">
              <w:t>«Изготовление и установка пешеходного ограждения вдоль тротуара по ул.</w:t>
            </w:r>
            <w:r w:rsidR="0095684D">
              <w:t xml:space="preserve"> </w:t>
            </w:r>
            <w:r w:rsidRPr="0024671B">
              <w:t>Адм.</w:t>
            </w:r>
            <w:r w:rsidR="0095684D">
              <w:t xml:space="preserve"> </w:t>
            </w:r>
            <w:r w:rsidRPr="0024671B">
              <w:t>Нахимова на участке от остановки «Школа №74» до ул. Александрова (с бетонированием стоек)»</w:t>
            </w:r>
            <w:r w:rsidR="001D773F">
              <w:t>.</w:t>
            </w:r>
          </w:p>
          <w:p w:rsidR="00811646" w:rsidRPr="00C7019B" w:rsidRDefault="00811646" w:rsidP="001D773F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313" w:hanging="283"/>
              <w:jc w:val="both"/>
            </w:pPr>
          </w:p>
        </w:tc>
        <w:tc>
          <w:tcPr>
            <w:tcW w:w="1701" w:type="dxa"/>
            <w:vMerge w:val="restart"/>
            <w:vAlign w:val="center"/>
          </w:tcPr>
          <w:p w:rsidR="00C7019B" w:rsidRPr="001D773F" w:rsidRDefault="001D773F" w:rsidP="001D773F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73F">
              <w:rPr>
                <w:rFonts w:ascii="Times New Roman" w:hAnsi="Times New Roman"/>
                <w:sz w:val="24"/>
                <w:szCs w:val="24"/>
              </w:rPr>
              <w:t>176094,54</w:t>
            </w:r>
          </w:p>
        </w:tc>
      </w:tr>
      <w:tr w:rsidR="00C7019B" w:rsidRPr="00130191" w:rsidTr="001D773F">
        <w:trPr>
          <w:cantSplit/>
          <w:trHeight w:val="982"/>
        </w:trPr>
        <w:tc>
          <w:tcPr>
            <w:tcW w:w="530" w:type="dxa"/>
            <w:vMerge/>
          </w:tcPr>
          <w:p w:rsidR="00C7019B" w:rsidRPr="00130191" w:rsidRDefault="00C7019B" w:rsidP="000E4DF9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8" w:type="dxa"/>
            <w:vMerge/>
            <w:textDirection w:val="btLr"/>
          </w:tcPr>
          <w:p w:rsidR="00C7019B" w:rsidRPr="00130191" w:rsidRDefault="00C7019B" w:rsidP="005A0F2B">
            <w:pPr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5" w:type="dxa"/>
          </w:tcPr>
          <w:p w:rsidR="00C7019B" w:rsidRPr="00130191" w:rsidRDefault="00C7019B" w:rsidP="001D773F">
            <w:pPr>
              <w:pStyle w:val="a5"/>
              <w:ind w:left="335" w:hanging="31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C2751">
              <w:rPr>
                <w:rFonts w:ascii="Times New Roman" w:hAnsi="Times New Roman"/>
                <w:sz w:val="24"/>
                <w:szCs w:val="24"/>
              </w:rPr>
              <w:t>Изготовление и установка детских игровых форм (горка с качелями) во дворе дома по адресу ул. 1-я Литейная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751">
              <w:rPr>
                <w:rFonts w:ascii="Times New Roman" w:hAnsi="Times New Roman"/>
                <w:sz w:val="24"/>
                <w:szCs w:val="24"/>
              </w:rPr>
              <w:t>д.10а.</w:t>
            </w:r>
          </w:p>
        </w:tc>
        <w:tc>
          <w:tcPr>
            <w:tcW w:w="1701" w:type="dxa"/>
            <w:vMerge/>
          </w:tcPr>
          <w:p w:rsidR="00C7019B" w:rsidRPr="001D773F" w:rsidRDefault="00C7019B" w:rsidP="005A0F2B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19B" w:rsidRPr="00130191" w:rsidTr="001D773F">
        <w:trPr>
          <w:cantSplit/>
          <w:trHeight w:val="303"/>
        </w:trPr>
        <w:tc>
          <w:tcPr>
            <w:tcW w:w="530" w:type="dxa"/>
            <w:vMerge/>
          </w:tcPr>
          <w:p w:rsidR="00C7019B" w:rsidRPr="00130191" w:rsidRDefault="00C7019B" w:rsidP="000E4DF9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8" w:type="dxa"/>
            <w:textDirection w:val="btLr"/>
          </w:tcPr>
          <w:p w:rsidR="00C7019B" w:rsidRPr="00130191" w:rsidRDefault="00C7019B" w:rsidP="005A0F2B">
            <w:pPr>
              <w:spacing w:line="276" w:lineRule="auto"/>
              <w:ind w:left="113" w:right="113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5" w:type="dxa"/>
          </w:tcPr>
          <w:p w:rsidR="00C7019B" w:rsidRPr="00130191" w:rsidRDefault="00C7019B" w:rsidP="005A0F2B">
            <w:pPr>
              <w:pStyle w:val="a5"/>
              <w:ind w:left="6" w:firstLine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30191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701" w:type="dxa"/>
          </w:tcPr>
          <w:p w:rsidR="00C7019B" w:rsidRPr="001D773F" w:rsidRDefault="00C7019B" w:rsidP="005A0F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73F">
              <w:rPr>
                <w:rFonts w:ascii="Times New Roman" w:hAnsi="Times New Roman" w:cs="Times New Roman"/>
                <w:sz w:val="26"/>
                <w:szCs w:val="26"/>
              </w:rPr>
              <w:t>900 000,00</w:t>
            </w:r>
          </w:p>
        </w:tc>
      </w:tr>
    </w:tbl>
    <w:p w:rsidR="005A0F2B" w:rsidRDefault="009332D5" w:rsidP="000B1FD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>Основная часть обращений</w:t>
      </w:r>
      <w:r w:rsidR="00EC08AE" w:rsidRPr="00130191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Pr="00130191">
        <w:rPr>
          <w:rFonts w:ascii="Times New Roman" w:hAnsi="Times New Roman" w:cs="Times New Roman"/>
          <w:sz w:val="26"/>
          <w:szCs w:val="26"/>
        </w:rPr>
        <w:t xml:space="preserve">связана с благоустройством </w:t>
      </w:r>
      <w:r w:rsidR="00371DDD">
        <w:rPr>
          <w:rFonts w:ascii="Times New Roman" w:hAnsi="Times New Roman" w:cs="Times New Roman"/>
          <w:sz w:val="26"/>
          <w:szCs w:val="26"/>
        </w:rPr>
        <w:t>территории. Это вопросы</w:t>
      </w:r>
      <w:r w:rsidRPr="00130191">
        <w:rPr>
          <w:rFonts w:ascii="Times New Roman" w:hAnsi="Times New Roman" w:cs="Times New Roman"/>
          <w:sz w:val="26"/>
          <w:szCs w:val="26"/>
        </w:rPr>
        <w:t xml:space="preserve"> обрезки деревьев, покоса сорной </w:t>
      </w:r>
      <w:r w:rsidR="005439E9" w:rsidRPr="00130191">
        <w:rPr>
          <w:rFonts w:ascii="Times New Roman" w:hAnsi="Times New Roman" w:cs="Times New Roman"/>
          <w:sz w:val="26"/>
          <w:szCs w:val="26"/>
        </w:rPr>
        <w:t>растительности</w:t>
      </w:r>
      <w:r w:rsidRPr="00130191">
        <w:rPr>
          <w:rFonts w:ascii="Times New Roman" w:hAnsi="Times New Roman" w:cs="Times New Roman"/>
          <w:sz w:val="26"/>
          <w:szCs w:val="26"/>
        </w:rPr>
        <w:t xml:space="preserve">, </w:t>
      </w:r>
      <w:r w:rsidR="00371DDD" w:rsidRPr="00130191">
        <w:rPr>
          <w:rFonts w:ascii="Times New Roman" w:hAnsi="Times New Roman" w:cs="Times New Roman"/>
          <w:sz w:val="26"/>
          <w:szCs w:val="26"/>
        </w:rPr>
        <w:t>несвоевременного вывоза мусора</w:t>
      </w:r>
      <w:r w:rsidR="00371DDD">
        <w:rPr>
          <w:rFonts w:ascii="Times New Roman" w:hAnsi="Times New Roman" w:cs="Times New Roman"/>
          <w:sz w:val="26"/>
          <w:szCs w:val="26"/>
        </w:rPr>
        <w:t>,</w:t>
      </w:r>
      <w:r w:rsidR="00371DDD" w:rsidRPr="00130191">
        <w:rPr>
          <w:rFonts w:ascii="Times New Roman" w:hAnsi="Times New Roman" w:cs="Times New Roman"/>
          <w:sz w:val="26"/>
          <w:szCs w:val="26"/>
        </w:rPr>
        <w:t xml:space="preserve"> </w:t>
      </w:r>
      <w:r w:rsidRPr="00130191">
        <w:rPr>
          <w:rFonts w:ascii="Times New Roman" w:hAnsi="Times New Roman" w:cs="Times New Roman"/>
          <w:sz w:val="26"/>
          <w:szCs w:val="26"/>
        </w:rPr>
        <w:t xml:space="preserve">зачистки территории от несанкционированных свалок, </w:t>
      </w:r>
      <w:r w:rsidR="00371DDD">
        <w:rPr>
          <w:rFonts w:ascii="Times New Roman" w:hAnsi="Times New Roman" w:cs="Times New Roman"/>
          <w:sz w:val="26"/>
          <w:szCs w:val="26"/>
        </w:rPr>
        <w:t>вопросы</w:t>
      </w:r>
      <w:r w:rsidR="00D36963">
        <w:rPr>
          <w:rFonts w:ascii="Times New Roman" w:hAnsi="Times New Roman" w:cs="Times New Roman"/>
          <w:sz w:val="26"/>
          <w:szCs w:val="26"/>
        </w:rPr>
        <w:t xml:space="preserve"> </w:t>
      </w:r>
      <w:r w:rsidR="00371DDD">
        <w:rPr>
          <w:rFonts w:ascii="Times New Roman" w:hAnsi="Times New Roman" w:cs="Times New Roman"/>
          <w:sz w:val="26"/>
          <w:szCs w:val="26"/>
        </w:rPr>
        <w:t>ремонта</w:t>
      </w:r>
      <w:r w:rsidR="00371DDD" w:rsidRPr="00130191">
        <w:rPr>
          <w:rFonts w:ascii="Times New Roman" w:hAnsi="Times New Roman" w:cs="Times New Roman"/>
          <w:sz w:val="26"/>
          <w:szCs w:val="26"/>
        </w:rPr>
        <w:t xml:space="preserve"> дорожных покрытий, обустройство тротуаров, </w:t>
      </w:r>
      <w:r w:rsidR="00371DDD">
        <w:rPr>
          <w:rFonts w:ascii="Times New Roman" w:hAnsi="Times New Roman" w:cs="Times New Roman"/>
          <w:sz w:val="26"/>
          <w:szCs w:val="26"/>
        </w:rPr>
        <w:t>устройство леерного ограждения, вопросы по работе линий уличного освещения</w:t>
      </w:r>
      <w:r w:rsidR="001D773F">
        <w:rPr>
          <w:rFonts w:ascii="Times New Roman" w:hAnsi="Times New Roman" w:cs="Times New Roman"/>
          <w:sz w:val="26"/>
          <w:szCs w:val="26"/>
        </w:rPr>
        <w:t xml:space="preserve"> и другие.</w:t>
      </w:r>
      <w:r w:rsidR="00371D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48DF" w:rsidRPr="00130191" w:rsidRDefault="009332D5" w:rsidP="000367FA">
      <w:pPr>
        <w:ind w:firstLine="567"/>
        <w:jc w:val="both"/>
        <w:rPr>
          <w:rStyle w:val="ac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 xml:space="preserve">Большое количество обращений </w:t>
      </w:r>
      <w:r w:rsidR="005A0F2B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Pr="00130191">
        <w:rPr>
          <w:rFonts w:ascii="Times New Roman" w:hAnsi="Times New Roman" w:cs="Times New Roman"/>
          <w:sz w:val="26"/>
          <w:szCs w:val="26"/>
        </w:rPr>
        <w:t>по работе</w:t>
      </w:r>
      <w:r w:rsidR="001D773F">
        <w:rPr>
          <w:rFonts w:ascii="Times New Roman" w:hAnsi="Times New Roman" w:cs="Times New Roman"/>
          <w:sz w:val="26"/>
          <w:szCs w:val="26"/>
        </w:rPr>
        <w:t xml:space="preserve"> ведомственных служб</w:t>
      </w:r>
      <w:r w:rsidR="006048DF" w:rsidRPr="00130191">
        <w:rPr>
          <w:rFonts w:ascii="Times New Roman" w:hAnsi="Times New Roman" w:cs="Times New Roman"/>
          <w:sz w:val="26"/>
          <w:szCs w:val="26"/>
        </w:rPr>
        <w:t xml:space="preserve"> </w:t>
      </w:r>
      <w:r w:rsidR="000367FA" w:rsidRPr="001301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0367FA" w:rsidRPr="00130191">
        <w:rPr>
          <w:rFonts w:ascii="Times New Roman" w:hAnsi="Times New Roman" w:cs="Times New Roman"/>
          <w:sz w:val="26"/>
          <w:szCs w:val="26"/>
        </w:rPr>
        <w:t xml:space="preserve"> </w:t>
      </w:r>
      <w:r w:rsidR="006048DF" w:rsidRPr="00130191">
        <w:rPr>
          <w:rStyle w:val="ac"/>
          <w:rFonts w:ascii="Times New Roman" w:hAnsi="Times New Roman" w:cs="Times New Roman"/>
          <w:b w:val="0"/>
          <w:color w:val="000000" w:themeColor="text1"/>
          <w:sz w:val="26"/>
          <w:szCs w:val="26"/>
        </w:rPr>
        <w:t>МУП г.</w:t>
      </w:r>
      <w:r w:rsidR="0095684D">
        <w:rPr>
          <w:rStyle w:val="ac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6048DF" w:rsidRPr="00130191">
        <w:rPr>
          <w:rStyle w:val="ac"/>
          <w:rFonts w:ascii="Times New Roman" w:hAnsi="Times New Roman" w:cs="Times New Roman"/>
          <w:b w:val="0"/>
          <w:color w:val="000000" w:themeColor="text1"/>
          <w:sz w:val="26"/>
          <w:szCs w:val="26"/>
        </w:rPr>
        <w:t>Астрахани «Астрводоканал»</w:t>
      </w:r>
      <w:r w:rsidR="000367FA" w:rsidRPr="00130191">
        <w:rPr>
          <w:rStyle w:val="ac"/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0367FA" w:rsidRPr="00130191">
        <w:rPr>
          <w:rFonts w:ascii="Times New Roman" w:hAnsi="Times New Roman" w:cs="Times New Roman"/>
          <w:sz w:val="26"/>
          <w:szCs w:val="26"/>
        </w:rPr>
        <w:t xml:space="preserve"> ПАО «Астраханская энергосбытовая компания», </w:t>
      </w:r>
      <w:r w:rsidR="00371DDD" w:rsidRPr="00130191">
        <w:rPr>
          <w:rFonts w:ascii="Times New Roman" w:hAnsi="Times New Roman" w:cs="Times New Roman"/>
          <w:color w:val="000000"/>
          <w:sz w:val="26"/>
          <w:szCs w:val="26"/>
        </w:rPr>
        <w:t>МКП г.</w:t>
      </w:r>
      <w:r w:rsidR="009568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1DDD" w:rsidRPr="00130191">
        <w:rPr>
          <w:rFonts w:ascii="Times New Roman" w:hAnsi="Times New Roman" w:cs="Times New Roman"/>
          <w:color w:val="000000"/>
          <w:sz w:val="26"/>
          <w:szCs w:val="26"/>
        </w:rPr>
        <w:t>Астрахани «Горсвет»</w:t>
      </w:r>
      <w:r w:rsidR="00371DDD" w:rsidRPr="00130191">
        <w:rPr>
          <w:rFonts w:ascii="Times New Roman" w:hAnsi="Times New Roman" w:cs="Times New Roman"/>
          <w:sz w:val="26"/>
          <w:szCs w:val="26"/>
        </w:rPr>
        <w:t>,</w:t>
      </w:r>
      <w:r w:rsidR="00371DDD" w:rsidRPr="001301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71DDD" w:rsidRPr="00130191">
        <w:rPr>
          <w:rFonts w:ascii="Times New Roman" w:hAnsi="Times New Roman" w:cs="Times New Roman"/>
          <w:sz w:val="26"/>
          <w:szCs w:val="26"/>
        </w:rPr>
        <w:t>филиала</w:t>
      </w:r>
      <w:r w:rsidR="00371DDD" w:rsidRPr="001301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71DDD">
        <w:rPr>
          <w:rFonts w:ascii="Times New Roman" w:hAnsi="Times New Roman" w:cs="Times New Roman"/>
          <w:sz w:val="26"/>
          <w:szCs w:val="26"/>
          <w:shd w:val="clear" w:color="auto" w:fill="FFFFFF"/>
        </w:rPr>
        <w:t>ПАО «МРСК Юга» - «</w:t>
      </w:r>
      <w:r w:rsidR="00371DDD" w:rsidRPr="00130191">
        <w:rPr>
          <w:rFonts w:ascii="Times New Roman" w:hAnsi="Times New Roman" w:cs="Times New Roman"/>
          <w:sz w:val="26"/>
          <w:szCs w:val="26"/>
          <w:shd w:val="clear" w:color="auto" w:fill="FFFFFF"/>
        </w:rPr>
        <w:t>Астраханьэнерго</w:t>
      </w:r>
      <w:r w:rsidR="00371DD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0367FA" w:rsidRPr="00130191">
        <w:rPr>
          <w:rFonts w:ascii="Times New Roman" w:hAnsi="Times New Roman" w:cs="Times New Roman"/>
          <w:sz w:val="26"/>
          <w:szCs w:val="26"/>
        </w:rPr>
        <w:t>ООО «Астраханьгазсервис».</w:t>
      </w:r>
    </w:p>
    <w:p w:rsidR="009332D5" w:rsidRPr="00130191" w:rsidRDefault="005A0F2B" w:rsidP="009332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Ряд коллективных и индивидуальных обращений</w:t>
      </w:r>
      <w:r w:rsidR="009332D5" w:rsidRPr="00130191">
        <w:rPr>
          <w:rFonts w:ascii="Times New Roman" w:hAnsi="Times New Roman" w:cs="Times New Roman"/>
          <w:sz w:val="26"/>
          <w:szCs w:val="26"/>
        </w:rPr>
        <w:t xml:space="preserve"> каса</w:t>
      </w:r>
      <w:r w:rsidR="00D36963">
        <w:rPr>
          <w:rFonts w:ascii="Times New Roman" w:hAnsi="Times New Roman" w:cs="Times New Roman"/>
          <w:sz w:val="26"/>
          <w:szCs w:val="26"/>
        </w:rPr>
        <w:t>ю</w:t>
      </w:r>
      <w:r w:rsidR="009332D5" w:rsidRPr="00130191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 xml:space="preserve">вопросов </w:t>
      </w:r>
      <w:r w:rsidR="00130191" w:rsidRPr="00130191">
        <w:rPr>
          <w:rFonts w:ascii="Times New Roman" w:hAnsi="Times New Roman" w:cs="Times New Roman"/>
          <w:sz w:val="26"/>
          <w:szCs w:val="26"/>
        </w:rPr>
        <w:t>общественного транспорта</w:t>
      </w:r>
      <w:r w:rsidR="00371DDD">
        <w:rPr>
          <w:rFonts w:ascii="Times New Roman" w:hAnsi="Times New Roman" w:cs="Times New Roman"/>
          <w:sz w:val="26"/>
          <w:szCs w:val="26"/>
        </w:rPr>
        <w:t xml:space="preserve"> (продление маршрутов, создание новых маршрутов, вопросы</w:t>
      </w:r>
      <w:r w:rsidR="001D773F">
        <w:rPr>
          <w:rFonts w:ascii="Times New Roman" w:hAnsi="Times New Roman" w:cs="Times New Roman"/>
          <w:sz w:val="26"/>
          <w:szCs w:val="26"/>
        </w:rPr>
        <w:t xml:space="preserve"> ликвидации троллейбусных маршрутов)</w:t>
      </w:r>
      <w:r w:rsidR="009332D5" w:rsidRPr="00130191">
        <w:rPr>
          <w:rFonts w:ascii="Times New Roman" w:hAnsi="Times New Roman" w:cs="Times New Roman"/>
          <w:sz w:val="26"/>
          <w:szCs w:val="26"/>
        </w:rPr>
        <w:t>.</w:t>
      </w:r>
    </w:p>
    <w:p w:rsidR="009F770C" w:rsidRPr="00130191" w:rsidRDefault="009F770C" w:rsidP="001D773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b/>
          <w:sz w:val="26"/>
          <w:szCs w:val="26"/>
        </w:rPr>
      </w:pPr>
      <w:r w:rsidRPr="00130191">
        <w:rPr>
          <w:rFonts w:ascii="Times New Roman" w:hAnsi="Times New Roman"/>
          <w:b/>
          <w:sz w:val="26"/>
          <w:szCs w:val="26"/>
        </w:rPr>
        <w:t>Депутатские запросы</w:t>
      </w:r>
    </w:p>
    <w:p w:rsidR="00354998" w:rsidRPr="00130191" w:rsidRDefault="00354998" w:rsidP="001D77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 xml:space="preserve">За 2017 год мной, как депутатом МО «Город Астрахань», было направлено </w:t>
      </w:r>
      <w:r w:rsidR="00D30CF4">
        <w:rPr>
          <w:rFonts w:ascii="Times New Roman" w:hAnsi="Times New Roman" w:cs="Times New Roman"/>
          <w:sz w:val="26"/>
          <w:szCs w:val="26"/>
        </w:rPr>
        <w:t>4</w:t>
      </w:r>
      <w:r w:rsidRPr="00130191">
        <w:rPr>
          <w:rFonts w:ascii="Times New Roman" w:hAnsi="Times New Roman" w:cs="Times New Roman"/>
          <w:sz w:val="26"/>
          <w:szCs w:val="26"/>
        </w:rPr>
        <w:t>0 депутатских запросов по различным обращениям жителей микрорайона</w:t>
      </w:r>
      <w:r w:rsidR="002131DF" w:rsidRPr="00130191">
        <w:rPr>
          <w:rFonts w:ascii="Times New Roman" w:hAnsi="Times New Roman" w:cs="Times New Roman"/>
          <w:sz w:val="26"/>
          <w:szCs w:val="26"/>
        </w:rPr>
        <w:t>:</w:t>
      </w:r>
    </w:p>
    <w:p w:rsidR="009F770C" w:rsidRDefault="009F770C" w:rsidP="00A82B9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>- запросы в министерство образования Астраханской области, управление образования администрации муниципального образования «Город Астрахань»</w:t>
      </w:r>
      <w:r w:rsidR="002131DF" w:rsidRPr="00130191">
        <w:rPr>
          <w:rFonts w:ascii="Times New Roman" w:hAnsi="Times New Roman" w:cs="Times New Roman"/>
          <w:sz w:val="26"/>
          <w:szCs w:val="26"/>
        </w:rPr>
        <w:t xml:space="preserve">,  </w:t>
      </w:r>
      <w:r w:rsidR="00FD2CD0" w:rsidRPr="00130191">
        <w:rPr>
          <w:rFonts w:ascii="Times New Roman" w:hAnsi="Times New Roman" w:cs="Times New Roman"/>
          <w:sz w:val="26"/>
          <w:szCs w:val="26"/>
        </w:rPr>
        <w:t xml:space="preserve">губернатору Астраханской области, главе администрации муниципального образования «Город Астрахань» </w:t>
      </w:r>
      <w:r w:rsidR="00354998" w:rsidRPr="00130191">
        <w:rPr>
          <w:rFonts w:ascii="Times New Roman" w:hAnsi="Times New Roman" w:cs="Times New Roman"/>
          <w:sz w:val="26"/>
          <w:szCs w:val="26"/>
        </w:rPr>
        <w:t>по</w:t>
      </w:r>
      <w:r w:rsidR="00FD2CD0" w:rsidRPr="00130191">
        <w:rPr>
          <w:rFonts w:ascii="Times New Roman" w:hAnsi="Times New Roman" w:cs="Times New Roman"/>
          <w:sz w:val="26"/>
          <w:szCs w:val="26"/>
        </w:rPr>
        <w:t xml:space="preserve"> вопросу</w:t>
      </w:r>
      <w:r w:rsidR="00354998" w:rsidRPr="00130191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FD2CD0" w:rsidRPr="00130191">
        <w:rPr>
          <w:rFonts w:ascii="Times New Roman" w:hAnsi="Times New Roman" w:cs="Times New Roman"/>
          <w:sz w:val="26"/>
          <w:szCs w:val="26"/>
        </w:rPr>
        <w:t>а</w:t>
      </w:r>
      <w:r w:rsidR="00354998" w:rsidRPr="00130191">
        <w:rPr>
          <w:rFonts w:ascii="Times New Roman" w:hAnsi="Times New Roman" w:cs="Times New Roman"/>
          <w:sz w:val="26"/>
          <w:szCs w:val="26"/>
        </w:rPr>
        <w:t xml:space="preserve"> пристро</w:t>
      </w:r>
      <w:r w:rsidR="00D30CF4">
        <w:rPr>
          <w:rFonts w:ascii="Times New Roman" w:hAnsi="Times New Roman" w:cs="Times New Roman"/>
          <w:sz w:val="26"/>
          <w:szCs w:val="26"/>
        </w:rPr>
        <w:t>йки</w:t>
      </w:r>
      <w:r w:rsidR="00354998" w:rsidRPr="00130191">
        <w:rPr>
          <w:rFonts w:ascii="Times New Roman" w:hAnsi="Times New Roman" w:cs="Times New Roman"/>
          <w:sz w:val="26"/>
          <w:szCs w:val="26"/>
        </w:rPr>
        <w:t xml:space="preserve"> к существующ</w:t>
      </w:r>
      <w:r w:rsidR="00D30CF4">
        <w:rPr>
          <w:rFonts w:ascii="Times New Roman" w:hAnsi="Times New Roman" w:cs="Times New Roman"/>
          <w:sz w:val="26"/>
          <w:szCs w:val="26"/>
        </w:rPr>
        <w:t>ему</w:t>
      </w:r>
      <w:r w:rsidR="00354998" w:rsidRPr="00130191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BA029F">
        <w:rPr>
          <w:rFonts w:ascii="Times New Roman" w:hAnsi="Times New Roman" w:cs="Times New Roman"/>
          <w:sz w:val="26"/>
          <w:szCs w:val="26"/>
        </w:rPr>
        <w:t>ю</w:t>
      </w:r>
      <w:r w:rsidR="00354998" w:rsidRPr="00130191">
        <w:rPr>
          <w:rFonts w:ascii="Times New Roman" w:hAnsi="Times New Roman" w:cs="Times New Roman"/>
          <w:sz w:val="26"/>
          <w:szCs w:val="26"/>
        </w:rPr>
        <w:t xml:space="preserve"> МБОУ г.Астрахани «СОШ №74 имени Г.Тукая» для реализации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2015-2025 годы»,  целью которой</w:t>
      </w:r>
      <w:r w:rsidR="005A0F2B">
        <w:rPr>
          <w:rFonts w:ascii="Times New Roman" w:hAnsi="Times New Roman" w:cs="Times New Roman"/>
          <w:sz w:val="26"/>
          <w:szCs w:val="26"/>
        </w:rPr>
        <w:t>,</w:t>
      </w:r>
      <w:r w:rsidR="00354998" w:rsidRPr="00130191">
        <w:rPr>
          <w:rFonts w:ascii="Times New Roman" w:hAnsi="Times New Roman" w:cs="Times New Roman"/>
          <w:sz w:val="26"/>
          <w:szCs w:val="26"/>
        </w:rPr>
        <w:t xml:space="preserve"> является обеспечение односменного режима всех видов учебной деятельности в 1-11 классах в общеобразовательных организациях для качественной реализации  федеральных государственных образовательных стандартов, возможности организации внеурочных видов деятельности обучающихся, качественного предоставления услуг д</w:t>
      </w:r>
      <w:r w:rsidR="005A0F2B">
        <w:rPr>
          <w:rFonts w:ascii="Times New Roman" w:hAnsi="Times New Roman" w:cs="Times New Roman"/>
          <w:sz w:val="26"/>
          <w:szCs w:val="26"/>
        </w:rPr>
        <w:t>ополнительного образования детей;</w:t>
      </w:r>
    </w:p>
    <w:p w:rsidR="00BA029F" w:rsidRDefault="007B119D" w:rsidP="00A82B96">
      <w:pPr>
        <w:spacing w:after="0"/>
        <w:ind w:firstLine="426"/>
        <w:jc w:val="both"/>
        <w:rPr>
          <w:rStyle w:val="ac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запросы в </w:t>
      </w:r>
      <w:r w:rsidRPr="007B119D">
        <w:rPr>
          <w:rStyle w:val="ac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управлени</w:t>
      </w:r>
      <w:r>
        <w:rPr>
          <w:rStyle w:val="ac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е</w:t>
      </w:r>
      <w:r w:rsidRPr="007B119D">
        <w:rPr>
          <w:rStyle w:val="ac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транспорта и пассажирских перевозок администрации муниципального образования «Город Астрахань»</w:t>
      </w:r>
      <w:r w:rsidR="00BA029F">
        <w:rPr>
          <w:rStyle w:val="ac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:</w:t>
      </w:r>
    </w:p>
    <w:p w:rsidR="00BA029F" w:rsidRDefault="007B119D" w:rsidP="00BA029F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6"/>
          <w:szCs w:val="26"/>
        </w:rPr>
      </w:pPr>
      <w:r w:rsidRPr="00BA029F">
        <w:rPr>
          <w:rFonts w:ascii="Times New Roman" w:hAnsi="Times New Roman"/>
          <w:sz w:val="26"/>
          <w:szCs w:val="26"/>
        </w:rPr>
        <w:t>организаци</w:t>
      </w:r>
      <w:r w:rsidR="00BA029F">
        <w:rPr>
          <w:rFonts w:ascii="Times New Roman" w:hAnsi="Times New Roman"/>
          <w:sz w:val="26"/>
          <w:szCs w:val="26"/>
        </w:rPr>
        <w:t>я</w:t>
      </w:r>
      <w:r w:rsidRPr="00BA029F">
        <w:rPr>
          <w:rFonts w:ascii="Times New Roman" w:hAnsi="Times New Roman"/>
          <w:sz w:val="26"/>
          <w:szCs w:val="26"/>
        </w:rPr>
        <w:t xml:space="preserve"> транспортного маршрута с заездом на кладбище №4 в районе села Карагали</w:t>
      </w:r>
      <w:r w:rsidR="00BA029F" w:rsidRPr="00BA029F">
        <w:rPr>
          <w:rFonts w:ascii="Times New Roman" w:hAnsi="Times New Roman"/>
          <w:sz w:val="26"/>
          <w:szCs w:val="26"/>
        </w:rPr>
        <w:t xml:space="preserve"> </w:t>
      </w:r>
      <w:r w:rsidR="00BA029F">
        <w:rPr>
          <w:rFonts w:ascii="Times New Roman" w:hAnsi="Times New Roman"/>
          <w:sz w:val="26"/>
          <w:szCs w:val="26"/>
        </w:rPr>
        <w:t>- вопрос решается, организован маршрут пос.Советский – городское кладбище №4 (по вопросам графика работы маршрута тел.24-53-30);</w:t>
      </w:r>
      <w:r w:rsidRPr="00BA029F">
        <w:rPr>
          <w:rFonts w:ascii="Times New Roman" w:hAnsi="Times New Roman"/>
          <w:sz w:val="26"/>
          <w:szCs w:val="26"/>
        </w:rPr>
        <w:t xml:space="preserve"> </w:t>
      </w:r>
    </w:p>
    <w:p w:rsidR="00BA029F" w:rsidRDefault="00760134" w:rsidP="00BA029F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6"/>
          <w:szCs w:val="26"/>
        </w:rPr>
      </w:pPr>
      <w:r w:rsidRPr="00BA029F">
        <w:rPr>
          <w:rFonts w:ascii="Times New Roman" w:hAnsi="Times New Roman"/>
          <w:sz w:val="26"/>
          <w:szCs w:val="26"/>
        </w:rPr>
        <w:t>вопрос продления маршрута № 5</w:t>
      </w:r>
      <w:r w:rsidR="00BA029F">
        <w:rPr>
          <w:rFonts w:ascii="Times New Roman" w:hAnsi="Times New Roman"/>
          <w:sz w:val="26"/>
          <w:szCs w:val="26"/>
        </w:rPr>
        <w:t>4 до МБОУ г.</w:t>
      </w:r>
      <w:r w:rsidR="0095684D">
        <w:rPr>
          <w:rFonts w:ascii="Times New Roman" w:hAnsi="Times New Roman"/>
          <w:sz w:val="26"/>
          <w:szCs w:val="26"/>
        </w:rPr>
        <w:t xml:space="preserve"> </w:t>
      </w:r>
      <w:r w:rsidR="00BA029F">
        <w:rPr>
          <w:rFonts w:ascii="Times New Roman" w:hAnsi="Times New Roman"/>
          <w:sz w:val="26"/>
          <w:szCs w:val="26"/>
        </w:rPr>
        <w:t>Астрахани «СОШ №52 (вопрос решен);</w:t>
      </w:r>
      <w:r w:rsidRPr="00BA029F">
        <w:rPr>
          <w:rFonts w:ascii="Times New Roman" w:hAnsi="Times New Roman"/>
          <w:sz w:val="26"/>
          <w:szCs w:val="26"/>
        </w:rPr>
        <w:t xml:space="preserve"> </w:t>
      </w:r>
    </w:p>
    <w:p w:rsidR="007B119D" w:rsidRPr="00BA029F" w:rsidRDefault="00760134" w:rsidP="00BA029F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6"/>
          <w:szCs w:val="26"/>
        </w:rPr>
      </w:pPr>
      <w:r w:rsidRPr="00BA029F">
        <w:rPr>
          <w:rFonts w:ascii="Times New Roman" w:hAnsi="Times New Roman"/>
          <w:sz w:val="26"/>
          <w:szCs w:val="26"/>
        </w:rPr>
        <w:t xml:space="preserve">вопрос </w:t>
      </w:r>
      <w:r w:rsidR="00BA029F">
        <w:rPr>
          <w:rFonts w:ascii="Times New Roman" w:hAnsi="Times New Roman"/>
          <w:sz w:val="26"/>
          <w:szCs w:val="26"/>
        </w:rPr>
        <w:t xml:space="preserve">возможности возобновления </w:t>
      </w:r>
      <w:r w:rsidRPr="00BA029F">
        <w:rPr>
          <w:rFonts w:ascii="Times New Roman" w:hAnsi="Times New Roman"/>
          <w:sz w:val="26"/>
          <w:szCs w:val="26"/>
        </w:rPr>
        <w:t>го</w:t>
      </w:r>
      <w:r w:rsidR="00BA029F">
        <w:rPr>
          <w:rFonts w:ascii="Times New Roman" w:hAnsi="Times New Roman"/>
          <w:sz w:val="26"/>
          <w:szCs w:val="26"/>
        </w:rPr>
        <w:t>родских троллейбусных маршрутов (затребованная документация предоставлена)</w:t>
      </w:r>
      <w:r w:rsidRPr="00BA029F">
        <w:rPr>
          <w:rFonts w:ascii="Times New Roman" w:hAnsi="Times New Roman"/>
          <w:sz w:val="26"/>
          <w:szCs w:val="26"/>
        </w:rPr>
        <w:t>.</w:t>
      </w:r>
    </w:p>
    <w:p w:rsidR="00BA029F" w:rsidRDefault="006354EA" w:rsidP="00A82B9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>-</w:t>
      </w:r>
      <w:r w:rsidR="002D2FDC">
        <w:rPr>
          <w:rFonts w:ascii="Times New Roman" w:hAnsi="Times New Roman" w:cs="Times New Roman"/>
          <w:sz w:val="26"/>
          <w:szCs w:val="26"/>
        </w:rPr>
        <w:t xml:space="preserve"> запросы в администрацию МО «Город Астрахань»</w:t>
      </w:r>
      <w:r w:rsidRPr="00130191">
        <w:rPr>
          <w:rFonts w:ascii="Times New Roman" w:hAnsi="Times New Roman" w:cs="Times New Roman"/>
          <w:sz w:val="26"/>
          <w:szCs w:val="26"/>
        </w:rPr>
        <w:t xml:space="preserve"> </w:t>
      </w:r>
      <w:r w:rsidR="002D2FDC">
        <w:rPr>
          <w:rFonts w:ascii="Times New Roman" w:hAnsi="Times New Roman" w:cs="Times New Roman"/>
          <w:sz w:val="26"/>
          <w:szCs w:val="26"/>
        </w:rPr>
        <w:t>по решению различных вопросов</w:t>
      </w:r>
      <w:r w:rsidR="00D36963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BA029F">
        <w:rPr>
          <w:rFonts w:ascii="Times New Roman" w:hAnsi="Times New Roman" w:cs="Times New Roman"/>
          <w:sz w:val="26"/>
          <w:szCs w:val="26"/>
        </w:rPr>
        <w:t>:</w:t>
      </w:r>
    </w:p>
    <w:p w:rsidR="00BA029F" w:rsidRDefault="00760134" w:rsidP="00BA029F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6"/>
          <w:szCs w:val="26"/>
        </w:rPr>
      </w:pPr>
      <w:r w:rsidRPr="00BA029F">
        <w:rPr>
          <w:rFonts w:ascii="Times New Roman" w:hAnsi="Times New Roman"/>
          <w:sz w:val="26"/>
          <w:szCs w:val="26"/>
        </w:rPr>
        <w:t>выделение земельного участка для многодетной семьи</w:t>
      </w:r>
      <w:r w:rsidR="00BA029F">
        <w:rPr>
          <w:rFonts w:ascii="Times New Roman" w:hAnsi="Times New Roman"/>
          <w:sz w:val="26"/>
          <w:szCs w:val="26"/>
        </w:rPr>
        <w:t xml:space="preserve"> (вопрос решается)</w:t>
      </w:r>
      <w:r w:rsidRPr="00BA029F">
        <w:rPr>
          <w:rFonts w:ascii="Times New Roman" w:hAnsi="Times New Roman"/>
          <w:sz w:val="26"/>
          <w:szCs w:val="26"/>
        </w:rPr>
        <w:t>,</w:t>
      </w:r>
    </w:p>
    <w:p w:rsidR="0063799C" w:rsidRPr="00BA029F" w:rsidRDefault="00760134" w:rsidP="00BA029F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6"/>
          <w:szCs w:val="26"/>
        </w:rPr>
      </w:pPr>
      <w:r w:rsidRPr="00BA029F">
        <w:rPr>
          <w:rFonts w:ascii="Times New Roman" w:hAnsi="Times New Roman"/>
          <w:sz w:val="26"/>
          <w:szCs w:val="26"/>
        </w:rPr>
        <w:t>правомочность размещения гаражей на придомовой территории</w:t>
      </w:r>
      <w:r w:rsidR="00BA029F">
        <w:rPr>
          <w:rFonts w:ascii="Times New Roman" w:hAnsi="Times New Roman"/>
          <w:sz w:val="26"/>
          <w:szCs w:val="26"/>
        </w:rPr>
        <w:t xml:space="preserve"> (вопрос решается)</w:t>
      </w:r>
      <w:r w:rsidR="0063799C" w:rsidRPr="00BA029F">
        <w:rPr>
          <w:rFonts w:ascii="Times New Roman" w:hAnsi="Times New Roman"/>
          <w:sz w:val="26"/>
          <w:szCs w:val="26"/>
        </w:rPr>
        <w:t>;</w:t>
      </w:r>
    </w:p>
    <w:p w:rsidR="00BA029F" w:rsidRDefault="0063799C" w:rsidP="00A82B9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запрос </w:t>
      </w:r>
      <w:r w:rsidR="002C31DE">
        <w:rPr>
          <w:rFonts w:ascii="Times New Roman" w:hAnsi="Times New Roman" w:cs="Times New Roman"/>
          <w:sz w:val="26"/>
          <w:szCs w:val="26"/>
        </w:rPr>
        <w:t>в некоммерческую организа</w:t>
      </w:r>
      <w:r w:rsidR="00BA029F">
        <w:rPr>
          <w:rFonts w:ascii="Times New Roman" w:hAnsi="Times New Roman" w:cs="Times New Roman"/>
          <w:sz w:val="26"/>
          <w:szCs w:val="26"/>
        </w:rPr>
        <w:t>цию «Фонд капитального ремонта»:</w:t>
      </w:r>
    </w:p>
    <w:p w:rsidR="00CE2F4A" w:rsidRPr="00BA029F" w:rsidRDefault="009952AE" w:rsidP="00BA029F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="00BA029F" w:rsidRPr="00BA029F">
        <w:rPr>
          <w:rFonts w:ascii="Times New Roman" w:hAnsi="Times New Roman"/>
          <w:sz w:val="26"/>
          <w:szCs w:val="26"/>
        </w:rPr>
        <w:t>елесообразност</w:t>
      </w:r>
      <w:r>
        <w:rPr>
          <w:rFonts w:ascii="Times New Roman" w:hAnsi="Times New Roman"/>
          <w:sz w:val="26"/>
          <w:szCs w:val="26"/>
        </w:rPr>
        <w:t>ь</w:t>
      </w:r>
      <w:r w:rsidR="00760134" w:rsidRPr="00BA029F">
        <w:rPr>
          <w:rFonts w:ascii="Times New Roman" w:hAnsi="Times New Roman"/>
          <w:sz w:val="26"/>
          <w:szCs w:val="26"/>
        </w:rPr>
        <w:t xml:space="preserve"> капитального ремонта</w:t>
      </w:r>
      <w:r w:rsidR="002C31DE" w:rsidRPr="00BA029F">
        <w:rPr>
          <w:rFonts w:ascii="Times New Roman" w:hAnsi="Times New Roman"/>
          <w:sz w:val="26"/>
          <w:szCs w:val="26"/>
        </w:rPr>
        <w:t xml:space="preserve"> многоквартирного дома по ул.Немова,16</w:t>
      </w:r>
      <w:r w:rsidR="00BA029F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вопрос решается)</w:t>
      </w:r>
      <w:r w:rsidR="0063799C" w:rsidRPr="00BA029F">
        <w:rPr>
          <w:rFonts w:ascii="Times New Roman" w:hAnsi="Times New Roman"/>
          <w:sz w:val="26"/>
          <w:szCs w:val="26"/>
        </w:rPr>
        <w:t>;</w:t>
      </w:r>
    </w:p>
    <w:p w:rsidR="009952AE" w:rsidRDefault="00CE2F4A" w:rsidP="00A82B9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запрос в управление по строительству, архитектуре и градостроительству администрации МО «Город Астрахань»</w:t>
      </w:r>
      <w:r w:rsidR="009952AE">
        <w:rPr>
          <w:rFonts w:ascii="Times New Roman" w:hAnsi="Times New Roman" w:cs="Times New Roman"/>
          <w:sz w:val="26"/>
          <w:szCs w:val="26"/>
        </w:rPr>
        <w:t>:</w:t>
      </w:r>
    </w:p>
    <w:p w:rsidR="00760134" w:rsidRPr="009952AE" w:rsidRDefault="00CE2F4A" w:rsidP="009952AE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</w:rPr>
      </w:pPr>
      <w:r w:rsidRPr="009952AE">
        <w:rPr>
          <w:rFonts w:ascii="Times New Roman" w:hAnsi="Times New Roman"/>
          <w:sz w:val="26"/>
          <w:szCs w:val="26"/>
        </w:rPr>
        <w:t>создани</w:t>
      </w:r>
      <w:r w:rsidR="009952AE">
        <w:rPr>
          <w:rFonts w:ascii="Times New Roman" w:hAnsi="Times New Roman"/>
          <w:sz w:val="26"/>
          <w:szCs w:val="26"/>
        </w:rPr>
        <w:t>е</w:t>
      </w:r>
      <w:r w:rsidRPr="009952AE">
        <w:rPr>
          <w:rFonts w:ascii="Times New Roman" w:hAnsi="Times New Roman"/>
          <w:sz w:val="26"/>
          <w:szCs w:val="26"/>
        </w:rPr>
        <w:t xml:space="preserve"> парковой зоны в районе улицы Строителей и 7-й переулок</w:t>
      </w:r>
      <w:r w:rsidR="009952AE">
        <w:rPr>
          <w:rFonts w:ascii="Times New Roman" w:hAnsi="Times New Roman"/>
          <w:sz w:val="26"/>
          <w:szCs w:val="26"/>
        </w:rPr>
        <w:t xml:space="preserve"> (вопрос</w:t>
      </w:r>
      <w:r w:rsidR="009A7CA1">
        <w:rPr>
          <w:rFonts w:ascii="Times New Roman" w:hAnsi="Times New Roman"/>
          <w:sz w:val="26"/>
          <w:szCs w:val="26"/>
        </w:rPr>
        <w:t xml:space="preserve"> управлением по строительству, архитектуре и градостроительству администрации МО «Город Астрахань»</w:t>
      </w:r>
      <w:r w:rsidR="009952AE">
        <w:rPr>
          <w:rFonts w:ascii="Times New Roman" w:hAnsi="Times New Roman"/>
          <w:sz w:val="26"/>
          <w:szCs w:val="26"/>
        </w:rPr>
        <w:t xml:space="preserve"> будет </w:t>
      </w:r>
      <w:r w:rsidR="00F53AA1">
        <w:rPr>
          <w:rFonts w:ascii="Times New Roman" w:hAnsi="Times New Roman"/>
          <w:sz w:val="26"/>
          <w:szCs w:val="26"/>
        </w:rPr>
        <w:t xml:space="preserve">рассмотрен в соответствии </w:t>
      </w:r>
      <w:r w:rsidR="009952AE">
        <w:rPr>
          <w:rFonts w:ascii="Times New Roman" w:hAnsi="Times New Roman"/>
          <w:sz w:val="26"/>
          <w:szCs w:val="26"/>
        </w:rPr>
        <w:t xml:space="preserve"> </w:t>
      </w:r>
      <w:r w:rsidR="00F53AA1">
        <w:rPr>
          <w:rFonts w:ascii="Times New Roman" w:hAnsi="Times New Roman"/>
          <w:sz w:val="26"/>
          <w:szCs w:val="26"/>
        </w:rPr>
        <w:t xml:space="preserve">с правилами благоустройства </w:t>
      </w:r>
      <w:r w:rsidR="009952AE">
        <w:rPr>
          <w:rFonts w:ascii="Times New Roman" w:hAnsi="Times New Roman"/>
          <w:sz w:val="26"/>
          <w:szCs w:val="26"/>
        </w:rPr>
        <w:t>при создании адаптации границ санитарно-защитных зон МО «Город Астрахань»</w:t>
      </w:r>
      <w:r w:rsidR="002C31DE" w:rsidRPr="009952AE">
        <w:rPr>
          <w:rFonts w:ascii="Times New Roman" w:hAnsi="Times New Roman"/>
          <w:sz w:val="26"/>
          <w:szCs w:val="26"/>
        </w:rPr>
        <w:t>)</w:t>
      </w:r>
      <w:r w:rsidR="00760134" w:rsidRPr="009952AE">
        <w:rPr>
          <w:rFonts w:ascii="Times New Roman" w:hAnsi="Times New Roman"/>
          <w:sz w:val="26"/>
          <w:szCs w:val="26"/>
        </w:rPr>
        <w:t xml:space="preserve">; </w:t>
      </w:r>
    </w:p>
    <w:p w:rsidR="00F53AA1" w:rsidRDefault="00CE2F4A" w:rsidP="00A82B9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запрос</w:t>
      </w:r>
      <w:r w:rsidR="00F53AA1">
        <w:rPr>
          <w:rFonts w:ascii="Times New Roman" w:hAnsi="Times New Roman" w:cs="Times New Roman"/>
          <w:sz w:val="26"/>
          <w:szCs w:val="26"/>
        </w:rPr>
        <w:t>:</w:t>
      </w:r>
    </w:p>
    <w:p w:rsidR="00CE2F4A" w:rsidRPr="00F53AA1" w:rsidRDefault="00F53AA1" w:rsidP="00F53AA1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</w:rPr>
      </w:pPr>
      <w:r w:rsidRPr="00F53AA1">
        <w:rPr>
          <w:rFonts w:ascii="Times New Roman" w:hAnsi="Times New Roman"/>
          <w:sz w:val="26"/>
          <w:szCs w:val="26"/>
        </w:rPr>
        <w:t xml:space="preserve">снос </w:t>
      </w:r>
      <w:r>
        <w:rPr>
          <w:rFonts w:ascii="Times New Roman" w:hAnsi="Times New Roman"/>
          <w:sz w:val="26"/>
          <w:szCs w:val="26"/>
        </w:rPr>
        <w:t xml:space="preserve">или </w:t>
      </w:r>
      <w:r w:rsidR="00CE2F4A" w:rsidRPr="00F53AA1">
        <w:rPr>
          <w:rFonts w:ascii="Times New Roman" w:hAnsi="Times New Roman"/>
          <w:sz w:val="26"/>
          <w:szCs w:val="26"/>
        </w:rPr>
        <w:t>использовани</w:t>
      </w:r>
      <w:r>
        <w:rPr>
          <w:rFonts w:ascii="Times New Roman" w:hAnsi="Times New Roman"/>
          <w:sz w:val="26"/>
          <w:szCs w:val="26"/>
        </w:rPr>
        <w:t>е</w:t>
      </w:r>
      <w:r w:rsidR="00CE2F4A" w:rsidRPr="00F53AA1">
        <w:rPr>
          <w:rFonts w:ascii="Times New Roman" w:hAnsi="Times New Roman"/>
          <w:sz w:val="26"/>
          <w:szCs w:val="26"/>
        </w:rPr>
        <w:t xml:space="preserve"> недостроенного заброшенного здания по ул. 5-я Котельная д.44</w:t>
      </w:r>
      <w:r w:rsidR="009A7CA1">
        <w:rPr>
          <w:rFonts w:ascii="Times New Roman" w:hAnsi="Times New Roman"/>
          <w:sz w:val="26"/>
          <w:szCs w:val="26"/>
        </w:rPr>
        <w:t xml:space="preserve"> (запросы направлялись</w:t>
      </w:r>
      <w:r w:rsidR="009A7CA1" w:rsidRPr="009A7CA1">
        <w:rPr>
          <w:rFonts w:ascii="Times New Roman" w:hAnsi="Times New Roman"/>
          <w:sz w:val="26"/>
          <w:szCs w:val="26"/>
        </w:rPr>
        <w:t xml:space="preserve"> </w:t>
      </w:r>
      <w:r w:rsidR="009A7CA1">
        <w:rPr>
          <w:rFonts w:ascii="Times New Roman" w:hAnsi="Times New Roman"/>
          <w:sz w:val="26"/>
          <w:szCs w:val="26"/>
        </w:rPr>
        <w:t>в Роспотребнадзор, Прокуратуру Астраханской области, Управление МВД РФ по Астраханской области; ответы до настоящего времени не получены</w:t>
      </w:r>
      <w:r w:rsidR="00F65D26">
        <w:rPr>
          <w:rFonts w:ascii="Times New Roman" w:hAnsi="Times New Roman"/>
          <w:sz w:val="26"/>
          <w:szCs w:val="26"/>
        </w:rPr>
        <w:t>, вопрос не решен)</w:t>
      </w:r>
      <w:r w:rsidR="0063799C" w:rsidRPr="00F53AA1">
        <w:rPr>
          <w:rFonts w:ascii="Times New Roman" w:hAnsi="Times New Roman"/>
          <w:sz w:val="26"/>
          <w:szCs w:val="26"/>
        </w:rPr>
        <w:t>;</w:t>
      </w:r>
    </w:p>
    <w:p w:rsidR="009A7CA1" w:rsidRDefault="002D2FDC" w:rsidP="00A82B9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54EA" w:rsidRPr="00130191">
        <w:rPr>
          <w:rFonts w:ascii="Times New Roman" w:hAnsi="Times New Roman" w:cs="Times New Roman"/>
          <w:sz w:val="26"/>
          <w:szCs w:val="26"/>
        </w:rPr>
        <w:t>запросы в администрацию Советского района муниципального образования «Город Астрахань» по решению вопросов благоустройства территории округа</w:t>
      </w:r>
      <w:r w:rsidR="009A7CA1">
        <w:rPr>
          <w:rFonts w:ascii="Times New Roman" w:hAnsi="Times New Roman" w:cs="Times New Roman"/>
          <w:sz w:val="26"/>
          <w:szCs w:val="26"/>
        </w:rPr>
        <w:t>:</w:t>
      </w:r>
    </w:p>
    <w:p w:rsidR="009A7CA1" w:rsidRDefault="00760134" w:rsidP="009A7CA1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</w:rPr>
      </w:pPr>
      <w:r w:rsidRPr="009A7CA1">
        <w:rPr>
          <w:rFonts w:ascii="Times New Roman" w:hAnsi="Times New Roman"/>
          <w:sz w:val="26"/>
          <w:szCs w:val="26"/>
        </w:rPr>
        <w:t>обрезка деревьев</w:t>
      </w:r>
      <w:r w:rsidR="009A7CA1">
        <w:rPr>
          <w:rFonts w:ascii="Times New Roman" w:hAnsi="Times New Roman"/>
          <w:sz w:val="26"/>
          <w:szCs w:val="26"/>
        </w:rPr>
        <w:t xml:space="preserve"> (вопросы решены частично)</w:t>
      </w:r>
      <w:r w:rsidRPr="009A7CA1">
        <w:rPr>
          <w:rFonts w:ascii="Times New Roman" w:hAnsi="Times New Roman"/>
          <w:sz w:val="26"/>
          <w:szCs w:val="26"/>
        </w:rPr>
        <w:t xml:space="preserve">, </w:t>
      </w:r>
    </w:p>
    <w:p w:rsidR="009A7CA1" w:rsidRDefault="00760134" w:rsidP="009A7CA1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</w:rPr>
      </w:pPr>
      <w:r w:rsidRPr="009A7CA1">
        <w:rPr>
          <w:rFonts w:ascii="Times New Roman" w:hAnsi="Times New Roman"/>
          <w:sz w:val="26"/>
          <w:szCs w:val="26"/>
        </w:rPr>
        <w:t>покос сорной травы</w:t>
      </w:r>
      <w:r w:rsidR="009A7CA1">
        <w:rPr>
          <w:rFonts w:ascii="Times New Roman" w:hAnsi="Times New Roman"/>
          <w:sz w:val="26"/>
          <w:szCs w:val="26"/>
        </w:rPr>
        <w:t xml:space="preserve"> (вопросы решены частично)</w:t>
      </w:r>
      <w:r w:rsidRPr="009A7CA1">
        <w:rPr>
          <w:rFonts w:ascii="Times New Roman" w:hAnsi="Times New Roman"/>
          <w:sz w:val="26"/>
          <w:szCs w:val="26"/>
        </w:rPr>
        <w:t xml:space="preserve">, </w:t>
      </w:r>
    </w:p>
    <w:p w:rsidR="009A7CA1" w:rsidRDefault="00760134" w:rsidP="009A7CA1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</w:rPr>
      </w:pPr>
      <w:r w:rsidRPr="009A7CA1">
        <w:rPr>
          <w:rFonts w:ascii="Times New Roman" w:hAnsi="Times New Roman"/>
          <w:sz w:val="26"/>
          <w:szCs w:val="26"/>
        </w:rPr>
        <w:t>уборка улиц</w:t>
      </w:r>
      <w:r w:rsidR="009A7CA1">
        <w:rPr>
          <w:rFonts w:ascii="Times New Roman" w:hAnsi="Times New Roman"/>
          <w:sz w:val="26"/>
          <w:szCs w:val="26"/>
        </w:rPr>
        <w:t xml:space="preserve"> (вопрос решен)</w:t>
      </w:r>
      <w:r w:rsidRPr="009A7CA1">
        <w:rPr>
          <w:rFonts w:ascii="Times New Roman" w:hAnsi="Times New Roman"/>
          <w:sz w:val="26"/>
          <w:szCs w:val="26"/>
        </w:rPr>
        <w:t xml:space="preserve">, </w:t>
      </w:r>
    </w:p>
    <w:p w:rsidR="006354EA" w:rsidRDefault="00760134" w:rsidP="009A7CA1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</w:rPr>
      </w:pPr>
      <w:r w:rsidRPr="009A7CA1">
        <w:rPr>
          <w:rFonts w:ascii="Times New Roman" w:hAnsi="Times New Roman"/>
          <w:sz w:val="26"/>
          <w:szCs w:val="26"/>
        </w:rPr>
        <w:t>ликвидация несанкционированных свалок</w:t>
      </w:r>
      <w:r w:rsidR="009A7CA1">
        <w:rPr>
          <w:rFonts w:ascii="Times New Roman" w:hAnsi="Times New Roman"/>
          <w:sz w:val="26"/>
          <w:szCs w:val="26"/>
        </w:rPr>
        <w:t xml:space="preserve"> (вопрос решен)</w:t>
      </w:r>
      <w:r w:rsidR="006354EA" w:rsidRPr="009A7CA1">
        <w:rPr>
          <w:rFonts w:ascii="Times New Roman" w:hAnsi="Times New Roman"/>
          <w:sz w:val="26"/>
          <w:szCs w:val="26"/>
        </w:rPr>
        <w:t>;</w:t>
      </w:r>
    </w:p>
    <w:p w:rsidR="000B1FD0" w:rsidRDefault="000B1FD0" w:rsidP="009A7CA1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несанкционированный рынок по ул.</w:t>
      </w:r>
      <w:r w:rsidR="009568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Котельная д.2 (проведены мероприятия в соответствии с законом Астраханской области об административных правонарушениях);</w:t>
      </w:r>
    </w:p>
    <w:p w:rsidR="006D12A7" w:rsidRPr="009A7CA1" w:rsidRDefault="006D12A7" w:rsidP="009A7CA1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перенос детской площадки </w:t>
      </w:r>
      <w:r w:rsidR="000B1FD0">
        <w:rPr>
          <w:rFonts w:ascii="Times New Roman" w:hAnsi="Times New Roman"/>
          <w:sz w:val="26"/>
          <w:szCs w:val="26"/>
        </w:rPr>
        <w:t>на территорию МБОУ «СОШ №52» Советского поселка (разработана смета работ, вопрос о целесообразности переноса решается).</w:t>
      </w:r>
    </w:p>
    <w:p w:rsidR="009A7CA1" w:rsidRDefault="006354EA" w:rsidP="0076013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>- запросы в ведомственные организации</w:t>
      </w:r>
      <w:r w:rsidR="009A7CA1">
        <w:rPr>
          <w:rFonts w:ascii="Times New Roman" w:hAnsi="Times New Roman" w:cs="Times New Roman"/>
          <w:sz w:val="26"/>
          <w:szCs w:val="26"/>
        </w:rPr>
        <w:t>:</w:t>
      </w:r>
    </w:p>
    <w:p w:rsidR="009A7CA1" w:rsidRDefault="009A7CA1" w:rsidP="009A7CA1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замена ветхих деревянных опор на новые железобетонные по ул.</w:t>
      </w:r>
      <w:r w:rsidR="009568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Луговая д.9 (вопрос решен);</w:t>
      </w:r>
    </w:p>
    <w:p w:rsidR="009A7CA1" w:rsidRDefault="00760134" w:rsidP="009A7CA1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6"/>
          <w:szCs w:val="26"/>
        </w:rPr>
      </w:pPr>
      <w:r w:rsidRPr="009A7CA1">
        <w:rPr>
          <w:rFonts w:ascii="Times New Roman" w:hAnsi="Times New Roman"/>
          <w:sz w:val="26"/>
          <w:szCs w:val="26"/>
        </w:rPr>
        <w:t>изоляци</w:t>
      </w:r>
      <w:r w:rsidR="005E4E6A">
        <w:rPr>
          <w:rFonts w:ascii="Times New Roman" w:hAnsi="Times New Roman"/>
          <w:sz w:val="26"/>
          <w:szCs w:val="26"/>
        </w:rPr>
        <w:t>я</w:t>
      </w:r>
      <w:r w:rsidRPr="009A7CA1">
        <w:rPr>
          <w:rFonts w:ascii="Times New Roman" w:hAnsi="Times New Roman"/>
          <w:sz w:val="26"/>
          <w:szCs w:val="26"/>
        </w:rPr>
        <w:t xml:space="preserve"> теплотрассы</w:t>
      </w:r>
      <w:r w:rsidR="009A7CA1">
        <w:rPr>
          <w:rFonts w:ascii="Times New Roman" w:hAnsi="Times New Roman"/>
          <w:sz w:val="26"/>
          <w:szCs w:val="26"/>
        </w:rPr>
        <w:t xml:space="preserve"> по ул. Адм.</w:t>
      </w:r>
      <w:r w:rsidR="0095684D">
        <w:rPr>
          <w:rFonts w:ascii="Times New Roman" w:hAnsi="Times New Roman"/>
          <w:sz w:val="26"/>
          <w:szCs w:val="26"/>
        </w:rPr>
        <w:t xml:space="preserve"> </w:t>
      </w:r>
      <w:r w:rsidR="009A7CA1">
        <w:rPr>
          <w:rFonts w:ascii="Times New Roman" w:hAnsi="Times New Roman"/>
          <w:sz w:val="26"/>
          <w:szCs w:val="26"/>
        </w:rPr>
        <w:t>Нахимова (ремонт тепловой изоляции трубопроводов по ул.</w:t>
      </w:r>
      <w:r w:rsidR="005E4E6A">
        <w:rPr>
          <w:rFonts w:ascii="Times New Roman" w:hAnsi="Times New Roman"/>
          <w:sz w:val="26"/>
          <w:szCs w:val="26"/>
        </w:rPr>
        <w:t xml:space="preserve"> </w:t>
      </w:r>
      <w:r w:rsidR="009A7CA1">
        <w:rPr>
          <w:rFonts w:ascii="Times New Roman" w:hAnsi="Times New Roman"/>
          <w:sz w:val="26"/>
          <w:szCs w:val="26"/>
        </w:rPr>
        <w:t>Адм.</w:t>
      </w:r>
      <w:r w:rsidR="0095684D">
        <w:rPr>
          <w:rFonts w:ascii="Times New Roman" w:hAnsi="Times New Roman"/>
          <w:sz w:val="26"/>
          <w:szCs w:val="26"/>
        </w:rPr>
        <w:t xml:space="preserve"> </w:t>
      </w:r>
      <w:r w:rsidR="009A7CA1">
        <w:rPr>
          <w:rFonts w:ascii="Times New Roman" w:hAnsi="Times New Roman"/>
          <w:sz w:val="26"/>
          <w:szCs w:val="26"/>
        </w:rPr>
        <w:t>Нахимова включен в план работ ООО «</w:t>
      </w:r>
      <w:r w:rsidR="005E4E6A">
        <w:rPr>
          <w:rFonts w:ascii="Times New Roman" w:hAnsi="Times New Roman"/>
          <w:sz w:val="26"/>
          <w:szCs w:val="26"/>
        </w:rPr>
        <w:t>А</w:t>
      </w:r>
      <w:r w:rsidR="009A7CA1">
        <w:rPr>
          <w:rFonts w:ascii="Times New Roman" w:hAnsi="Times New Roman"/>
          <w:sz w:val="26"/>
          <w:szCs w:val="26"/>
        </w:rPr>
        <w:t>страханские тепловые сети» на 2019 год</w:t>
      </w:r>
      <w:r w:rsidR="005E4E6A">
        <w:rPr>
          <w:rFonts w:ascii="Times New Roman" w:hAnsi="Times New Roman"/>
          <w:sz w:val="26"/>
          <w:szCs w:val="26"/>
        </w:rPr>
        <w:t>)</w:t>
      </w:r>
      <w:r w:rsidRPr="009A7CA1">
        <w:rPr>
          <w:rFonts w:ascii="Times New Roman" w:hAnsi="Times New Roman"/>
          <w:sz w:val="26"/>
          <w:szCs w:val="26"/>
        </w:rPr>
        <w:t xml:space="preserve">, </w:t>
      </w:r>
    </w:p>
    <w:p w:rsidR="00760134" w:rsidRDefault="005E4E6A" w:rsidP="009A7CA1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ремонт</w:t>
      </w:r>
      <w:r w:rsidR="00760134" w:rsidRPr="009A7CA1">
        <w:rPr>
          <w:rFonts w:ascii="Times New Roman" w:hAnsi="Times New Roman"/>
          <w:sz w:val="26"/>
          <w:szCs w:val="26"/>
        </w:rPr>
        <w:t xml:space="preserve"> радиоточки </w:t>
      </w:r>
      <w:r>
        <w:rPr>
          <w:rFonts w:ascii="Times New Roman" w:hAnsi="Times New Roman"/>
          <w:sz w:val="26"/>
          <w:szCs w:val="26"/>
        </w:rPr>
        <w:t>проводного вещания</w:t>
      </w:r>
      <w:r w:rsidR="00F65D26">
        <w:rPr>
          <w:rFonts w:ascii="Times New Roman" w:hAnsi="Times New Roman"/>
          <w:sz w:val="26"/>
          <w:szCs w:val="26"/>
        </w:rPr>
        <w:t xml:space="preserve"> (ремонт выполнен)</w:t>
      </w:r>
      <w:r w:rsidR="00760134" w:rsidRPr="009A7CA1">
        <w:rPr>
          <w:rFonts w:ascii="Times New Roman" w:hAnsi="Times New Roman"/>
          <w:sz w:val="26"/>
          <w:szCs w:val="26"/>
        </w:rPr>
        <w:t>;</w:t>
      </w:r>
    </w:p>
    <w:p w:rsidR="006D12A7" w:rsidRDefault="00F65D26" w:rsidP="006D12A7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ремонт дорожного покрытия по ул. Ставропольской (д.33, д.33а) (вопрос решается, ремонт включен в план мероприятий на 2019 год управления по коммунальному хозяйству и благоустройству МО «Город Астрахань»)</w:t>
      </w:r>
      <w:r w:rsidR="006D12A7">
        <w:rPr>
          <w:rFonts w:ascii="Times New Roman" w:hAnsi="Times New Roman"/>
          <w:sz w:val="26"/>
          <w:szCs w:val="26"/>
        </w:rPr>
        <w:t>;</w:t>
      </w:r>
    </w:p>
    <w:p w:rsidR="006D12A7" w:rsidRPr="006D12A7" w:rsidRDefault="006D12A7" w:rsidP="006D12A7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6"/>
          <w:szCs w:val="26"/>
        </w:rPr>
      </w:pPr>
      <w:r w:rsidRPr="006D12A7">
        <w:rPr>
          <w:rFonts w:ascii="Times New Roman" w:hAnsi="Times New Roman"/>
          <w:sz w:val="26"/>
          <w:szCs w:val="26"/>
        </w:rPr>
        <w:t>урегулированию численности безнадзорных животных (собак)</w:t>
      </w:r>
      <w:r>
        <w:rPr>
          <w:rFonts w:ascii="Times New Roman" w:hAnsi="Times New Roman"/>
          <w:sz w:val="26"/>
          <w:szCs w:val="26"/>
        </w:rPr>
        <w:t xml:space="preserve"> (по данному вопросу обращаться по тел. 56-26-18, 56-23-72 в МБУ «Чистый город»).</w:t>
      </w:r>
    </w:p>
    <w:p w:rsidR="00B67BCE" w:rsidRPr="00130191" w:rsidRDefault="00B67BCE" w:rsidP="00B67BCE">
      <w:pPr>
        <w:pStyle w:val="a5"/>
        <w:numPr>
          <w:ilvl w:val="0"/>
          <w:numId w:val="14"/>
        </w:numPr>
        <w:spacing w:before="240" w:after="0"/>
        <w:rPr>
          <w:rFonts w:ascii="Times New Roman" w:hAnsi="Times New Roman"/>
          <w:b/>
          <w:sz w:val="26"/>
          <w:szCs w:val="26"/>
        </w:rPr>
      </w:pPr>
      <w:r w:rsidRPr="00130191">
        <w:rPr>
          <w:rFonts w:ascii="Times New Roman" w:hAnsi="Times New Roman"/>
          <w:b/>
          <w:sz w:val="26"/>
          <w:szCs w:val="26"/>
        </w:rPr>
        <w:t>Организация и проведение мероприятий</w:t>
      </w:r>
    </w:p>
    <w:p w:rsidR="00B67BCE" w:rsidRPr="00130191" w:rsidRDefault="00354998" w:rsidP="00B67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>Регулярно проводятся традиционные мероприятия</w:t>
      </w:r>
      <w:r w:rsidR="00B67BCE" w:rsidRPr="00130191">
        <w:rPr>
          <w:rFonts w:ascii="Times New Roman" w:hAnsi="Times New Roman" w:cs="Times New Roman"/>
          <w:sz w:val="26"/>
          <w:szCs w:val="26"/>
        </w:rPr>
        <w:t xml:space="preserve"> патриотической, нравственной, культурно-массовой направленности</w:t>
      </w:r>
      <w:r w:rsidRPr="00130191">
        <w:rPr>
          <w:rFonts w:ascii="Times New Roman" w:hAnsi="Times New Roman" w:cs="Times New Roman"/>
          <w:sz w:val="26"/>
          <w:szCs w:val="26"/>
        </w:rPr>
        <w:t xml:space="preserve"> с участием ветеранов войны, труда и вооруженных сил на базе МБОУ г.</w:t>
      </w:r>
      <w:r w:rsidR="0095684D">
        <w:rPr>
          <w:rFonts w:ascii="Times New Roman" w:hAnsi="Times New Roman" w:cs="Times New Roman"/>
          <w:sz w:val="26"/>
          <w:szCs w:val="26"/>
        </w:rPr>
        <w:t xml:space="preserve"> </w:t>
      </w:r>
      <w:r w:rsidRPr="00130191">
        <w:rPr>
          <w:rFonts w:ascii="Times New Roman" w:hAnsi="Times New Roman" w:cs="Times New Roman"/>
          <w:sz w:val="26"/>
          <w:szCs w:val="26"/>
        </w:rPr>
        <w:t>Астрахани «СОШ №74 имени Г.</w:t>
      </w:r>
      <w:r w:rsidR="0095684D">
        <w:rPr>
          <w:rFonts w:ascii="Times New Roman" w:hAnsi="Times New Roman" w:cs="Times New Roman"/>
          <w:sz w:val="26"/>
          <w:szCs w:val="26"/>
        </w:rPr>
        <w:t xml:space="preserve"> </w:t>
      </w:r>
      <w:r w:rsidRPr="00130191">
        <w:rPr>
          <w:rFonts w:ascii="Times New Roman" w:hAnsi="Times New Roman" w:cs="Times New Roman"/>
          <w:sz w:val="26"/>
          <w:szCs w:val="26"/>
        </w:rPr>
        <w:t>Тукая» - «День пожилого человека», «День защитника Отечества 23 февраля», «День 8-е марта», «День Победы 9 мая».</w:t>
      </w:r>
      <w:r w:rsidR="00B67BCE" w:rsidRPr="001301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7BCE" w:rsidRPr="00130191" w:rsidRDefault="002D2FDC" w:rsidP="00294E55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="00B67BCE" w:rsidRPr="00130191">
        <w:rPr>
          <w:rFonts w:ascii="Times New Roman" w:hAnsi="Times New Roman"/>
          <w:b/>
          <w:sz w:val="26"/>
          <w:szCs w:val="26"/>
        </w:rPr>
        <w:t>атериальная помощь</w:t>
      </w:r>
    </w:p>
    <w:p w:rsidR="00354998" w:rsidRPr="00130191" w:rsidRDefault="00354998" w:rsidP="00294E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>Оказывалась материальная помощь:</w:t>
      </w:r>
    </w:p>
    <w:p w:rsidR="002D2FDC" w:rsidRDefault="002D2FDC" w:rsidP="00354998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Регулярная помощь Совету ветеранов поселка Советский.</w:t>
      </w:r>
    </w:p>
    <w:p w:rsidR="00294E55" w:rsidRDefault="00354998" w:rsidP="00354998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 w:rsidRPr="00294E55">
        <w:rPr>
          <w:rFonts w:ascii="Times New Roman" w:hAnsi="Times New Roman"/>
          <w:sz w:val="26"/>
          <w:szCs w:val="26"/>
        </w:rPr>
        <w:t xml:space="preserve">На нужды ТОС «Советский» (канцелярские товары), </w:t>
      </w:r>
    </w:p>
    <w:p w:rsidR="009322D7" w:rsidRPr="00294E55" w:rsidRDefault="009322D7" w:rsidP="00354998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 w:rsidRPr="00294E55">
        <w:rPr>
          <w:rFonts w:ascii="Times New Roman" w:hAnsi="Times New Roman"/>
          <w:sz w:val="26"/>
          <w:szCs w:val="26"/>
        </w:rPr>
        <w:t>Помощь Совету ветеранов «ХХХ-лет Октября» в организации праздников.</w:t>
      </w:r>
    </w:p>
    <w:p w:rsidR="009322D7" w:rsidRPr="00130191" w:rsidRDefault="009322D7" w:rsidP="00354998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Помощь Совету ветеранов АСПО.</w:t>
      </w:r>
    </w:p>
    <w:p w:rsidR="00354998" w:rsidRPr="00130191" w:rsidRDefault="00354998" w:rsidP="00354998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 w:rsidRPr="00130191">
        <w:rPr>
          <w:rFonts w:ascii="Times New Roman" w:hAnsi="Times New Roman"/>
          <w:sz w:val="26"/>
          <w:szCs w:val="26"/>
        </w:rPr>
        <w:t>Постоянное сотрудничество, оказание материальной помощи общественной организации «Всероссийское общество слепых</w:t>
      </w:r>
      <w:r w:rsidR="00294E55">
        <w:rPr>
          <w:rFonts w:ascii="Times New Roman" w:hAnsi="Times New Roman"/>
          <w:sz w:val="26"/>
          <w:szCs w:val="26"/>
        </w:rPr>
        <w:t>»;</w:t>
      </w:r>
    </w:p>
    <w:p w:rsidR="00354998" w:rsidRPr="00130191" w:rsidRDefault="00354998" w:rsidP="00354998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 w:rsidRPr="00130191">
        <w:rPr>
          <w:rFonts w:ascii="Times New Roman" w:hAnsi="Times New Roman"/>
          <w:sz w:val="26"/>
          <w:szCs w:val="26"/>
        </w:rPr>
        <w:t>Материальная помощь на приобретение школьных принадлежностей.</w:t>
      </w:r>
    </w:p>
    <w:p w:rsidR="00873386" w:rsidRDefault="00873386" w:rsidP="002F1F7B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Поздравление с юбилейными датами пожилых людей, ветеранов </w:t>
      </w:r>
      <w:r w:rsidR="009322D7">
        <w:rPr>
          <w:rFonts w:ascii="Times New Roman" w:hAnsi="Times New Roman"/>
          <w:sz w:val="26"/>
          <w:szCs w:val="26"/>
        </w:rPr>
        <w:t>войны и труда с государственными праздниками (вручение подарков).</w:t>
      </w:r>
    </w:p>
    <w:p w:rsidR="002F1F7B" w:rsidRDefault="00852B02" w:rsidP="002F1F7B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многое, много другое.</w:t>
      </w:r>
    </w:p>
    <w:p w:rsidR="002F1F7B" w:rsidRPr="00130191" w:rsidRDefault="002F1F7B" w:rsidP="00294E55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b/>
          <w:sz w:val="26"/>
          <w:szCs w:val="26"/>
        </w:rPr>
      </w:pPr>
      <w:r w:rsidRPr="00130191">
        <w:rPr>
          <w:rFonts w:ascii="Times New Roman" w:hAnsi="Times New Roman"/>
          <w:b/>
          <w:sz w:val="26"/>
          <w:szCs w:val="26"/>
        </w:rPr>
        <w:t>Межведомственное взаимодействие</w:t>
      </w:r>
    </w:p>
    <w:p w:rsidR="00532B9E" w:rsidRPr="00130191" w:rsidRDefault="00B05E1E" w:rsidP="00294E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 xml:space="preserve"> </w:t>
      </w:r>
      <w:r w:rsidR="002F1F7B" w:rsidRPr="00130191">
        <w:rPr>
          <w:rFonts w:ascii="Times New Roman" w:hAnsi="Times New Roman" w:cs="Times New Roman"/>
          <w:sz w:val="26"/>
          <w:szCs w:val="26"/>
        </w:rPr>
        <w:t xml:space="preserve">Межведомственное взаимодействие с организациями исполнительной власти позволило решить вопросы </w:t>
      </w:r>
      <w:r w:rsidR="00294E55">
        <w:rPr>
          <w:rFonts w:ascii="Times New Roman" w:hAnsi="Times New Roman" w:cs="Times New Roman"/>
          <w:sz w:val="26"/>
          <w:szCs w:val="26"/>
        </w:rPr>
        <w:t>в</w:t>
      </w:r>
      <w:r w:rsidR="006354EA" w:rsidRPr="00130191">
        <w:rPr>
          <w:rFonts w:ascii="Times New Roman" w:hAnsi="Times New Roman" w:cs="Times New Roman"/>
          <w:sz w:val="26"/>
          <w:szCs w:val="26"/>
        </w:rPr>
        <w:t xml:space="preserve"> </w:t>
      </w:r>
      <w:r w:rsidR="002F1F7B" w:rsidRPr="00130191">
        <w:rPr>
          <w:rFonts w:ascii="Times New Roman" w:hAnsi="Times New Roman" w:cs="Times New Roman"/>
          <w:sz w:val="26"/>
          <w:szCs w:val="26"/>
        </w:rPr>
        <w:t>2018 год</w:t>
      </w:r>
      <w:r w:rsidR="00294E55">
        <w:rPr>
          <w:rFonts w:ascii="Times New Roman" w:hAnsi="Times New Roman" w:cs="Times New Roman"/>
          <w:sz w:val="26"/>
          <w:szCs w:val="26"/>
        </w:rPr>
        <w:t>у</w:t>
      </w:r>
      <w:r w:rsidRPr="00130191">
        <w:rPr>
          <w:rFonts w:ascii="Times New Roman" w:hAnsi="Times New Roman" w:cs="Times New Roman"/>
          <w:sz w:val="26"/>
          <w:szCs w:val="26"/>
        </w:rPr>
        <w:t>:</w:t>
      </w:r>
    </w:p>
    <w:p w:rsidR="00B05E1E" w:rsidRPr="00130191" w:rsidRDefault="00B05E1E" w:rsidP="00B05E1E">
      <w:pPr>
        <w:pStyle w:val="a5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130191">
        <w:rPr>
          <w:rFonts w:ascii="Times New Roman" w:hAnsi="Times New Roman"/>
          <w:sz w:val="26"/>
          <w:szCs w:val="26"/>
        </w:rPr>
        <w:t>Ремонт дорожного покрытия по ул.</w:t>
      </w:r>
      <w:r w:rsidR="0095684D">
        <w:rPr>
          <w:rFonts w:ascii="Times New Roman" w:hAnsi="Times New Roman"/>
          <w:sz w:val="26"/>
          <w:szCs w:val="26"/>
        </w:rPr>
        <w:t xml:space="preserve"> </w:t>
      </w:r>
      <w:r w:rsidRPr="00130191">
        <w:rPr>
          <w:rFonts w:ascii="Times New Roman" w:hAnsi="Times New Roman"/>
          <w:sz w:val="26"/>
          <w:szCs w:val="26"/>
        </w:rPr>
        <w:t>Сумгаитская (обращения граждан, депутатские запросы);</w:t>
      </w:r>
    </w:p>
    <w:p w:rsidR="00B05E1E" w:rsidRDefault="00B05E1E" w:rsidP="00B05E1E">
      <w:pPr>
        <w:pStyle w:val="a5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130191">
        <w:rPr>
          <w:rFonts w:ascii="Times New Roman" w:hAnsi="Times New Roman"/>
          <w:sz w:val="26"/>
          <w:szCs w:val="26"/>
        </w:rPr>
        <w:t>Ремонт дорожного покрытия по ул. 9-</w:t>
      </w:r>
      <w:r w:rsidR="009322D7">
        <w:rPr>
          <w:rFonts w:ascii="Times New Roman" w:hAnsi="Times New Roman"/>
          <w:sz w:val="26"/>
          <w:szCs w:val="26"/>
        </w:rPr>
        <w:t>й</w:t>
      </w:r>
      <w:r w:rsidRPr="00130191">
        <w:rPr>
          <w:rFonts w:ascii="Times New Roman" w:hAnsi="Times New Roman"/>
          <w:sz w:val="26"/>
          <w:szCs w:val="26"/>
        </w:rPr>
        <w:t xml:space="preserve"> </w:t>
      </w:r>
      <w:r w:rsidR="009322D7">
        <w:rPr>
          <w:rFonts w:ascii="Times New Roman" w:hAnsi="Times New Roman"/>
          <w:sz w:val="26"/>
          <w:szCs w:val="26"/>
        </w:rPr>
        <w:t>Переулок</w:t>
      </w:r>
      <w:r w:rsidRPr="00130191">
        <w:rPr>
          <w:rFonts w:ascii="Times New Roman" w:hAnsi="Times New Roman"/>
          <w:sz w:val="26"/>
          <w:szCs w:val="26"/>
        </w:rPr>
        <w:t xml:space="preserve"> (обращения Совета ветеранов</w:t>
      </w:r>
      <w:r w:rsidR="009322D7">
        <w:rPr>
          <w:rFonts w:ascii="Times New Roman" w:hAnsi="Times New Roman"/>
          <w:sz w:val="26"/>
          <w:szCs w:val="26"/>
        </w:rPr>
        <w:t xml:space="preserve"> поселка Советский</w:t>
      </w:r>
      <w:r w:rsidRPr="00130191">
        <w:rPr>
          <w:rFonts w:ascii="Times New Roman" w:hAnsi="Times New Roman"/>
          <w:sz w:val="26"/>
          <w:szCs w:val="26"/>
        </w:rPr>
        <w:t>, депутатские запросы);</w:t>
      </w:r>
    </w:p>
    <w:p w:rsidR="006D12A7" w:rsidRPr="00130191" w:rsidRDefault="006D12A7" w:rsidP="00B05E1E">
      <w:pPr>
        <w:pStyle w:val="a5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Ремонт </w:t>
      </w:r>
      <w:r w:rsidR="0095684D">
        <w:rPr>
          <w:rFonts w:ascii="Times New Roman" w:hAnsi="Times New Roman"/>
          <w:sz w:val="26"/>
          <w:szCs w:val="26"/>
        </w:rPr>
        <w:t>дорожного покрытия переулка,</w:t>
      </w:r>
      <w:r>
        <w:rPr>
          <w:rFonts w:ascii="Times New Roman" w:hAnsi="Times New Roman"/>
          <w:sz w:val="26"/>
          <w:szCs w:val="26"/>
        </w:rPr>
        <w:t xml:space="preserve"> соединяющего ул.</w:t>
      </w:r>
      <w:r w:rsidR="009568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Безжонова (д.90) и ул.Адм.Нахимова (д.141);</w:t>
      </w:r>
    </w:p>
    <w:p w:rsidR="00B05E1E" w:rsidRPr="00130191" w:rsidRDefault="00B05E1E" w:rsidP="00B05E1E">
      <w:pPr>
        <w:pStyle w:val="a5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130191">
        <w:rPr>
          <w:rFonts w:ascii="Times New Roman" w:hAnsi="Times New Roman"/>
          <w:sz w:val="26"/>
          <w:szCs w:val="26"/>
        </w:rPr>
        <w:t>В рамках национального проекта «ЖКХ и городская среда», Федеральной программы «Формирование комфортной городской среды»</w:t>
      </w:r>
      <w:r w:rsidR="009322D7">
        <w:rPr>
          <w:rFonts w:ascii="Times New Roman" w:hAnsi="Times New Roman"/>
          <w:sz w:val="26"/>
          <w:szCs w:val="26"/>
        </w:rPr>
        <w:t xml:space="preserve"> </w:t>
      </w:r>
      <w:r w:rsidR="00020553">
        <w:rPr>
          <w:rFonts w:ascii="Times New Roman" w:hAnsi="Times New Roman"/>
          <w:sz w:val="26"/>
          <w:szCs w:val="26"/>
        </w:rPr>
        <w:t xml:space="preserve">в </w:t>
      </w:r>
      <w:r w:rsidRPr="00130191">
        <w:rPr>
          <w:rFonts w:ascii="Times New Roman" w:hAnsi="Times New Roman"/>
          <w:sz w:val="26"/>
          <w:szCs w:val="26"/>
        </w:rPr>
        <w:t>2018 год</w:t>
      </w:r>
      <w:r w:rsidR="00020553">
        <w:rPr>
          <w:rFonts w:ascii="Times New Roman" w:hAnsi="Times New Roman"/>
          <w:sz w:val="26"/>
          <w:szCs w:val="26"/>
        </w:rPr>
        <w:t>у</w:t>
      </w:r>
      <w:r w:rsidR="009322D7">
        <w:rPr>
          <w:rFonts w:ascii="Times New Roman" w:hAnsi="Times New Roman"/>
          <w:sz w:val="26"/>
          <w:szCs w:val="26"/>
        </w:rPr>
        <w:t xml:space="preserve"> </w:t>
      </w:r>
      <w:r w:rsidR="00020553">
        <w:rPr>
          <w:rFonts w:ascii="Times New Roman" w:hAnsi="Times New Roman"/>
          <w:sz w:val="26"/>
          <w:szCs w:val="26"/>
        </w:rPr>
        <w:t>выполнены работы по благоустройству дворовых территорий по адресу:</w:t>
      </w:r>
    </w:p>
    <w:p w:rsidR="00B05E1E" w:rsidRPr="00130191" w:rsidRDefault="00D350BA" w:rsidP="00D350BA">
      <w:pPr>
        <w:pStyle w:val="a5"/>
        <w:ind w:firstLine="0"/>
        <w:rPr>
          <w:rFonts w:ascii="Times New Roman" w:hAnsi="Times New Roman"/>
          <w:sz w:val="26"/>
          <w:szCs w:val="26"/>
        </w:rPr>
      </w:pPr>
      <w:r w:rsidRPr="00130191">
        <w:rPr>
          <w:rFonts w:ascii="Times New Roman" w:hAnsi="Times New Roman"/>
          <w:sz w:val="26"/>
          <w:szCs w:val="26"/>
        </w:rPr>
        <w:t>1) ул.</w:t>
      </w:r>
      <w:r w:rsidR="0095684D">
        <w:rPr>
          <w:rFonts w:ascii="Times New Roman" w:hAnsi="Times New Roman"/>
          <w:sz w:val="26"/>
          <w:szCs w:val="26"/>
        </w:rPr>
        <w:t xml:space="preserve"> </w:t>
      </w:r>
      <w:r w:rsidRPr="00130191">
        <w:rPr>
          <w:rFonts w:ascii="Times New Roman" w:hAnsi="Times New Roman"/>
          <w:sz w:val="26"/>
          <w:szCs w:val="26"/>
        </w:rPr>
        <w:t>Адм.</w:t>
      </w:r>
      <w:r w:rsidR="0095684D">
        <w:rPr>
          <w:rFonts w:ascii="Times New Roman" w:hAnsi="Times New Roman"/>
          <w:sz w:val="26"/>
          <w:szCs w:val="26"/>
        </w:rPr>
        <w:t xml:space="preserve"> </w:t>
      </w:r>
      <w:r w:rsidRPr="00130191">
        <w:rPr>
          <w:rFonts w:ascii="Times New Roman" w:hAnsi="Times New Roman"/>
          <w:sz w:val="26"/>
          <w:szCs w:val="26"/>
        </w:rPr>
        <w:t>Нахимова д.125;</w:t>
      </w:r>
    </w:p>
    <w:p w:rsidR="00D350BA" w:rsidRDefault="00D350BA" w:rsidP="00D350BA">
      <w:pPr>
        <w:pStyle w:val="a5"/>
        <w:ind w:firstLine="0"/>
        <w:rPr>
          <w:rFonts w:ascii="Times New Roman" w:hAnsi="Times New Roman"/>
          <w:sz w:val="26"/>
          <w:szCs w:val="26"/>
        </w:rPr>
      </w:pPr>
      <w:r w:rsidRPr="00130191">
        <w:rPr>
          <w:rFonts w:ascii="Times New Roman" w:hAnsi="Times New Roman"/>
          <w:sz w:val="26"/>
          <w:szCs w:val="26"/>
        </w:rPr>
        <w:t>2) ул</w:t>
      </w:r>
      <w:r w:rsidR="0095684D">
        <w:rPr>
          <w:rFonts w:ascii="Times New Roman" w:hAnsi="Times New Roman"/>
          <w:sz w:val="26"/>
          <w:szCs w:val="26"/>
        </w:rPr>
        <w:t xml:space="preserve"> </w:t>
      </w:r>
      <w:r w:rsidRPr="00130191">
        <w:rPr>
          <w:rFonts w:ascii="Times New Roman" w:hAnsi="Times New Roman"/>
          <w:sz w:val="26"/>
          <w:szCs w:val="26"/>
        </w:rPr>
        <w:t>.Адм.</w:t>
      </w:r>
      <w:r w:rsidR="0095684D">
        <w:rPr>
          <w:rFonts w:ascii="Times New Roman" w:hAnsi="Times New Roman"/>
          <w:sz w:val="26"/>
          <w:szCs w:val="26"/>
        </w:rPr>
        <w:t xml:space="preserve"> </w:t>
      </w:r>
      <w:r w:rsidRPr="00130191">
        <w:rPr>
          <w:rFonts w:ascii="Times New Roman" w:hAnsi="Times New Roman"/>
          <w:sz w:val="26"/>
          <w:szCs w:val="26"/>
        </w:rPr>
        <w:t>Нахимова д.93а;</w:t>
      </w:r>
    </w:p>
    <w:p w:rsidR="009322D7" w:rsidRDefault="00020553" w:rsidP="00E3436A">
      <w:pPr>
        <w:pStyle w:val="a5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Вопросы </w:t>
      </w:r>
      <w:r w:rsidR="003251E0">
        <w:rPr>
          <w:rFonts w:ascii="Times New Roman" w:hAnsi="Times New Roman"/>
          <w:sz w:val="26"/>
          <w:szCs w:val="26"/>
        </w:rPr>
        <w:t>коммунального хозяйства (</w:t>
      </w:r>
      <w:r w:rsidR="00F527BE">
        <w:rPr>
          <w:rFonts w:ascii="Times New Roman" w:hAnsi="Times New Roman"/>
          <w:sz w:val="26"/>
          <w:szCs w:val="26"/>
        </w:rPr>
        <w:t>решены вопросы</w:t>
      </w:r>
      <w:r w:rsidR="003251E0">
        <w:rPr>
          <w:rFonts w:ascii="Times New Roman" w:hAnsi="Times New Roman"/>
          <w:sz w:val="26"/>
          <w:szCs w:val="26"/>
        </w:rPr>
        <w:t xml:space="preserve"> замен</w:t>
      </w:r>
      <w:r w:rsidR="00F527BE">
        <w:rPr>
          <w:rFonts w:ascii="Times New Roman" w:hAnsi="Times New Roman"/>
          <w:sz w:val="26"/>
          <w:szCs w:val="26"/>
        </w:rPr>
        <w:t>ы</w:t>
      </w:r>
      <w:r w:rsidR="003251E0">
        <w:rPr>
          <w:rFonts w:ascii="Times New Roman" w:hAnsi="Times New Roman"/>
          <w:sz w:val="26"/>
          <w:szCs w:val="26"/>
        </w:rPr>
        <w:t xml:space="preserve"> ветхих опор ЛЭП, </w:t>
      </w:r>
      <w:r>
        <w:rPr>
          <w:rFonts w:ascii="Times New Roman" w:hAnsi="Times New Roman"/>
          <w:sz w:val="26"/>
          <w:szCs w:val="26"/>
        </w:rPr>
        <w:t>обрезка деревьев</w:t>
      </w:r>
      <w:r w:rsidR="00F527BE">
        <w:rPr>
          <w:rFonts w:ascii="Times New Roman" w:hAnsi="Times New Roman"/>
          <w:sz w:val="26"/>
          <w:szCs w:val="26"/>
        </w:rPr>
        <w:t>, уборка улиц, ликвидация несанкционированных свалок</w:t>
      </w:r>
      <w:r>
        <w:rPr>
          <w:rFonts w:ascii="Times New Roman" w:hAnsi="Times New Roman"/>
          <w:sz w:val="26"/>
          <w:szCs w:val="26"/>
        </w:rPr>
        <w:t xml:space="preserve"> и другое)</w:t>
      </w:r>
      <w:r w:rsidR="003251E0">
        <w:rPr>
          <w:rFonts w:ascii="Times New Roman" w:hAnsi="Times New Roman"/>
          <w:sz w:val="26"/>
          <w:szCs w:val="26"/>
        </w:rPr>
        <w:t>.</w:t>
      </w:r>
    </w:p>
    <w:p w:rsidR="00F527BE" w:rsidRDefault="00F527BE" w:rsidP="00F527BE">
      <w:pPr>
        <w:pStyle w:val="a5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2019 год запланированы работы:</w:t>
      </w:r>
    </w:p>
    <w:p w:rsidR="00F527BE" w:rsidRDefault="00F527BE" w:rsidP="00F527BE">
      <w:pPr>
        <w:pStyle w:val="a5"/>
        <w:numPr>
          <w:ilvl w:val="0"/>
          <w:numId w:val="2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ремонту дорожного покрытия по ул. Ставропольская (д.33, 33а)</w:t>
      </w:r>
    </w:p>
    <w:p w:rsidR="00F527BE" w:rsidRPr="000B1FD0" w:rsidRDefault="000B1FD0" w:rsidP="000B1FD0">
      <w:pPr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Направлено ходатайство по включению в </w:t>
      </w:r>
      <w:r w:rsidR="00F527BE" w:rsidRPr="000B1FD0">
        <w:rPr>
          <w:rFonts w:ascii="Times New Roman" w:hAnsi="Times New Roman"/>
          <w:sz w:val="26"/>
          <w:szCs w:val="26"/>
        </w:rPr>
        <w:t>Федерально</w:t>
      </w:r>
      <w:r>
        <w:rPr>
          <w:rFonts w:ascii="Times New Roman" w:hAnsi="Times New Roman"/>
          <w:sz w:val="26"/>
          <w:szCs w:val="26"/>
        </w:rPr>
        <w:t>ю</w:t>
      </w:r>
      <w:r w:rsidR="00F527BE" w:rsidRPr="000B1FD0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у</w:t>
      </w:r>
      <w:r w:rsidR="00F527BE" w:rsidRPr="000B1FD0">
        <w:rPr>
          <w:rFonts w:ascii="Times New Roman" w:hAnsi="Times New Roman"/>
          <w:sz w:val="26"/>
          <w:szCs w:val="26"/>
        </w:rPr>
        <w:t xml:space="preserve"> «Формирование комфортной городской среды» </w:t>
      </w:r>
      <w:r>
        <w:rPr>
          <w:rFonts w:ascii="Times New Roman" w:hAnsi="Times New Roman"/>
          <w:sz w:val="26"/>
          <w:szCs w:val="26"/>
        </w:rPr>
        <w:t xml:space="preserve">на 2019 год </w:t>
      </w:r>
      <w:r w:rsidR="00F527BE" w:rsidRPr="000B1FD0">
        <w:rPr>
          <w:rFonts w:ascii="Times New Roman" w:hAnsi="Times New Roman"/>
          <w:sz w:val="26"/>
          <w:szCs w:val="26"/>
        </w:rPr>
        <w:t>по адресу:</w:t>
      </w:r>
    </w:p>
    <w:p w:rsidR="000B1FD0" w:rsidRDefault="000B1FD0" w:rsidP="000B1FD0">
      <w:pPr>
        <w:pStyle w:val="a5"/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</w:t>
      </w:r>
      <w:r w:rsidR="009568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Адм.</w:t>
      </w:r>
      <w:r w:rsidR="009568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Нахимова д.127, д.129, д.131, ул</w:t>
      </w:r>
      <w:r w:rsidRPr="000B1FD0">
        <w:rPr>
          <w:rFonts w:ascii="Times New Roman" w:hAnsi="Times New Roman"/>
          <w:sz w:val="26"/>
          <w:szCs w:val="26"/>
        </w:rPr>
        <w:t>. 1-я Котельная д.2, 1-я Литейная д.2а</w:t>
      </w:r>
      <w:r>
        <w:rPr>
          <w:rFonts w:ascii="Times New Roman" w:hAnsi="Times New Roman"/>
          <w:sz w:val="26"/>
          <w:szCs w:val="26"/>
        </w:rPr>
        <w:t>;</w:t>
      </w:r>
    </w:p>
    <w:p w:rsidR="000B1FD0" w:rsidRPr="000B1FD0" w:rsidRDefault="000B1FD0" w:rsidP="000B1FD0">
      <w:pPr>
        <w:pStyle w:val="a5"/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</w:t>
      </w:r>
      <w:r w:rsidR="009568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Адм.</w:t>
      </w:r>
      <w:r w:rsidR="009568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Нахимова д.265, д.267.</w:t>
      </w:r>
    </w:p>
    <w:p w:rsidR="008F2426" w:rsidRPr="00130191" w:rsidRDefault="008F2426" w:rsidP="001D773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>В соответствии с перечнем наказов избирателей депутату Городской Думы муниципального образования «Город Астрахань» по округу №14 на 201</w:t>
      </w:r>
      <w:r w:rsidR="002C31DE">
        <w:rPr>
          <w:rFonts w:ascii="Times New Roman" w:hAnsi="Times New Roman" w:cs="Times New Roman"/>
          <w:sz w:val="26"/>
          <w:szCs w:val="26"/>
        </w:rPr>
        <w:t>9</w:t>
      </w:r>
      <w:r w:rsidRPr="00130191">
        <w:rPr>
          <w:rFonts w:ascii="Times New Roman" w:hAnsi="Times New Roman" w:cs="Times New Roman"/>
          <w:sz w:val="26"/>
          <w:szCs w:val="26"/>
        </w:rPr>
        <w:t xml:space="preserve"> год </w:t>
      </w:r>
      <w:r w:rsidR="002F1F7B" w:rsidRPr="00130191">
        <w:rPr>
          <w:rFonts w:ascii="Times New Roman" w:hAnsi="Times New Roman" w:cs="Times New Roman"/>
          <w:sz w:val="26"/>
          <w:szCs w:val="26"/>
        </w:rPr>
        <w:t xml:space="preserve">мной </w:t>
      </w:r>
      <w:r w:rsidRPr="00130191">
        <w:rPr>
          <w:rFonts w:ascii="Times New Roman" w:hAnsi="Times New Roman" w:cs="Times New Roman"/>
          <w:sz w:val="26"/>
          <w:szCs w:val="26"/>
        </w:rPr>
        <w:t>запланировано: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32"/>
        <w:gridCol w:w="998"/>
        <w:gridCol w:w="5808"/>
        <w:gridCol w:w="2693"/>
      </w:tblGrid>
      <w:tr w:rsidR="002C31DE" w:rsidTr="009A7CA1">
        <w:tc>
          <w:tcPr>
            <w:tcW w:w="532" w:type="dxa"/>
          </w:tcPr>
          <w:p w:rsidR="002C31DE" w:rsidRPr="00EF41C0" w:rsidRDefault="002C31DE" w:rsidP="009A7CA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41C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8" w:type="dxa"/>
          </w:tcPr>
          <w:p w:rsidR="002C31DE" w:rsidRPr="00EF41C0" w:rsidRDefault="002C31DE" w:rsidP="009A7CA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41C0">
              <w:rPr>
                <w:rFonts w:ascii="Times New Roman" w:hAnsi="Times New Roman" w:cs="Times New Roman"/>
                <w:b/>
              </w:rPr>
              <w:t>Отрасли</w:t>
            </w:r>
          </w:p>
        </w:tc>
        <w:tc>
          <w:tcPr>
            <w:tcW w:w="5808" w:type="dxa"/>
          </w:tcPr>
          <w:p w:rsidR="002C31DE" w:rsidRPr="00EF41C0" w:rsidRDefault="002C31DE" w:rsidP="009A7CA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41C0">
              <w:rPr>
                <w:rFonts w:ascii="Times New Roman" w:hAnsi="Times New Roman" w:cs="Times New Roman"/>
                <w:b/>
              </w:rPr>
              <w:t>Содержание наказа</w:t>
            </w:r>
          </w:p>
        </w:tc>
        <w:tc>
          <w:tcPr>
            <w:tcW w:w="2693" w:type="dxa"/>
          </w:tcPr>
          <w:p w:rsidR="002C31DE" w:rsidRPr="00EF41C0" w:rsidRDefault="002C31DE" w:rsidP="009A7CA1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41C0">
              <w:rPr>
                <w:rFonts w:ascii="Times New Roman" w:hAnsi="Times New Roman" w:cs="Times New Roman"/>
                <w:b/>
              </w:rPr>
              <w:t>Сумма в соответствии со сметой (руб.)</w:t>
            </w:r>
          </w:p>
        </w:tc>
      </w:tr>
      <w:tr w:rsidR="002C31DE" w:rsidTr="009A7CA1">
        <w:trPr>
          <w:cantSplit/>
          <w:trHeight w:val="868"/>
        </w:trPr>
        <w:tc>
          <w:tcPr>
            <w:tcW w:w="532" w:type="dxa"/>
            <w:vMerge w:val="restart"/>
          </w:tcPr>
          <w:p w:rsidR="002C31DE" w:rsidRPr="007764A1" w:rsidRDefault="002C31DE" w:rsidP="002C31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extDirection w:val="btLr"/>
          </w:tcPr>
          <w:p w:rsidR="002C31DE" w:rsidRPr="00EF41C0" w:rsidRDefault="002C31DE" w:rsidP="009A7CA1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1C0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808" w:type="dxa"/>
          </w:tcPr>
          <w:p w:rsidR="002C31DE" w:rsidRPr="005B0173" w:rsidRDefault="002C31DE" w:rsidP="002C31D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территории прилегающей к дому (внутридворовая территория) по адресу ул.</w:t>
            </w:r>
            <w:r w:rsidR="0095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Безжонова д.84</w:t>
            </w:r>
          </w:p>
        </w:tc>
        <w:tc>
          <w:tcPr>
            <w:tcW w:w="2693" w:type="dxa"/>
          </w:tcPr>
          <w:p w:rsidR="002C31DE" w:rsidRDefault="002C31DE" w:rsidP="009A7CA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250 000,00</w:t>
            </w:r>
          </w:p>
        </w:tc>
      </w:tr>
      <w:tr w:rsidR="002C31DE" w:rsidTr="009A7CA1">
        <w:trPr>
          <w:cantSplit/>
          <w:trHeight w:val="677"/>
        </w:trPr>
        <w:tc>
          <w:tcPr>
            <w:tcW w:w="532" w:type="dxa"/>
            <w:vMerge/>
          </w:tcPr>
          <w:p w:rsidR="002C31DE" w:rsidRPr="007764A1" w:rsidRDefault="002C31DE" w:rsidP="002C31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extDirection w:val="btLr"/>
          </w:tcPr>
          <w:p w:rsidR="002C31DE" w:rsidRPr="002B592D" w:rsidRDefault="002C31DE" w:rsidP="009A7CA1">
            <w:pPr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8" w:type="dxa"/>
          </w:tcPr>
          <w:p w:rsidR="002C31DE" w:rsidRPr="005B0173" w:rsidRDefault="002C31DE" w:rsidP="002C31DE">
            <w:pPr>
              <w:pStyle w:val="a5"/>
              <w:numPr>
                <w:ilvl w:val="0"/>
                <w:numId w:val="4"/>
              </w:numPr>
              <w:ind w:left="335" w:hanging="3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дороги с асфальтовым покрытием по адресу ул.</w:t>
            </w:r>
            <w:r w:rsidR="0095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Рейдовая.</w:t>
            </w:r>
          </w:p>
        </w:tc>
        <w:tc>
          <w:tcPr>
            <w:tcW w:w="2693" w:type="dxa"/>
          </w:tcPr>
          <w:p w:rsidR="002C31DE" w:rsidRDefault="002C31DE" w:rsidP="009A7CA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300 000,00</w:t>
            </w:r>
          </w:p>
        </w:tc>
      </w:tr>
      <w:tr w:rsidR="002C31DE" w:rsidTr="009A7CA1">
        <w:trPr>
          <w:cantSplit/>
          <w:trHeight w:val="677"/>
        </w:trPr>
        <w:tc>
          <w:tcPr>
            <w:tcW w:w="532" w:type="dxa"/>
            <w:vMerge/>
          </w:tcPr>
          <w:p w:rsidR="002C31DE" w:rsidRPr="007764A1" w:rsidRDefault="002C31DE" w:rsidP="002C31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extDirection w:val="btLr"/>
          </w:tcPr>
          <w:p w:rsidR="002C31DE" w:rsidRPr="002B592D" w:rsidRDefault="002C31DE" w:rsidP="009A7CA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8" w:type="dxa"/>
          </w:tcPr>
          <w:p w:rsidR="002C31DE" w:rsidRDefault="002C31DE" w:rsidP="002C31DE">
            <w:pPr>
              <w:pStyle w:val="a5"/>
              <w:numPr>
                <w:ilvl w:val="0"/>
                <w:numId w:val="4"/>
              </w:numPr>
              <w:ind w:left="335" w:hanging="3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территории прилегающей к дому (внутридворовая территория) по адресу ул.</w:t>
            </w:r>
            <w:r w:rsidR="0095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Адм.</w:t>
            </w:r>
            <w:r w:rsidR="0095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Нахимова  д.50</w:t>
            </w:r>
          </w:p>
        </w:tc>
        <w:tc>
          <w:tcPr>
            <w:tcW w:w="2693" w:type="dxa"/>
          </w:tcPr>
          <w:p w:rsidR="002C31DE" w:rsidRDefault="002C31DE" w:rsidP="009A7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450 000,00</w:t>
            </w:r>
          </w:p>
        </w:tc>
      </w:tr>
      <w:tr w:rsidR="002C31DE" w:rsidTr="009A7CA1">
        <w:trPr>
          <w:cantSplit/>
          <w:trHeight w:val="416"/>
        </w:trPr>
        <w:tc>
          <w:tcPr>
            <w:tcW w:w="532" w:type="dxa"/>
            <w:vMerge/>
          </w:tcPr>
          <w:p w:rsidR="002C31DE" w:rsidRPr="007764A1" w:rsidRDefault="002C31DE" w:rsidP="002C31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extDirection w:val="btLr"/>
          </w:tcPr>
          <w:p w:rsidR="002C31DE" w:rsidRPr="002B592D" w:rsidRDefault="002C31DE" w:rsidP="009A7CA1">
            <w:pPr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8" w:type="dxa"/>
          </w:tcPr>
          <w:p w:rsidR="002C31DE" w:rsidRPr="00835D1F" w:rsidRDefault="002C31DE" w:rsidP="009A7CA1">
            <w:pPr>
              <w:pStyle w:val="a5"/>
              <w:ind w:left="6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5D1F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693" w:type="dxa"/>
          </w:tcPr>
          <w:p w:rsidR="002C31DE" w:rsidRPr="00835D1F" w:rsidRDefault="002C31DE" w:rsidP="009A7CA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1 000 000,00</w:t>
            </w:r>
          </w:p>
        </w:tc>
      </w:tr>
      <w:tr w:rsidR="002C31DE" w:rsidTr="009A7CA1">
        <w:trPr>
          <w:cantSplit/>
          <w:trHeight w:val="303"/>
        </w:trPr>
        <w:tc>
          <w:tcPr>
            <w:tcW w:w="532" w:type="dxa"/>
            <w:vMerge/>
          </w:tcPr>
          <w:p w:rsidR="002C31DE" w:rsidRPr="007764A1" w:rsidRDefault="002C31DE" w:rsidP="002C31D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8" w:type="dxa"/>
            <w:textDirection w:val="btLr"/>
          </w:tcPr>
          <w:p w:rsidR="002C31DE" w:rsidRPr="00D87EA3" w:rsidRDefault="002C31DE" w:rsidP="009A7CA1">
            <w:pPr>
              <w:spacing w:line="276" w:lineRule="auto"/>
              <w:ind w:left="113" w:right="113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08" w:type="dxa"/>
          </w:tcPr>
          <w:p w:rsidR="002C31DE" w:rsidRPr="005B0173" w:rsidRDefault="002C31DE" w:rsidP="009A7CA1">
            <w:pPr>
              <w:pStyle w:val="a5"/>
              <w:ind w:left="6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Pr="005B0173">
              <w:rPr>
                <w:rFonts w:ascii="Times New Roman" w:hAnsi="Times New Roman"/>
                <w:b/>
                <w:sz w:val="24"/>
                <w:szCs w:val="24"/>
              </w:rPr>
              <w:t>ГО:</w:t>
            </w:r>
          </w:p>
        </w:tc>
        <w:tc>
          <w:tcPr>
            <w:tcW w:w="2693" w:type="dxa"/>
          </w:tcPr>
          <w:p w:rsidR="002C31DE" w:rsidRPr="00D87EA3" w:rsidRDefault="002C31DE" w:rsidP="009A7CA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1 000</w:t>
            </w:r>
            <w:r w:rsidRPr="00D87EA3">
              <w:rPr>
                <w:rFonts w:ascii="Times New Roman" w:hAnsi="Times New Roman" w:cs="Times New Roman"/>
                <w:b/>
                <w:sz w:val="26"/>
                <w:szCs w:val="26"/>
              </w:rPr>
              <w:t> 000,00</w:t>
            </w:r>
          </w:p>
        </w:tc>
      </w:tr>
    </w:tbl>
    <w:p w:rsidR="001D773F" w:rsidRDefault="001D773F" w:rsidP="006354E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54EA" w:rsidRDefault="002F1F7B" w:rsidP="006354E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>Уважаемые избиратели! Подводя итоги работы за 201</w:t>
      </w:r>
      <w:r w:rsidR="002C31DE">
        <w:rPr>
          <w:rFonts w:ascii="Times New Roman" w:hAnsi="Times New Roman" w:cs="Times New Roman"/>
          <w:sz w:val="26"/>
          <w:szCs w:val="26"/>
        </w:rPr>
        <w:t>8</w:t>
      </w:r>
      <w:r w:rsidRPr="00130191">
        <w:rPr>
          <w:rFonts w:ascii="Times New Roman" w:hAnsi="Times New Roman" w:cs="Times New Roman"/>
          <w:sz w:val="26"/>
          <w:szCs w:val="26"/>
        </w:rPr>
        <w:t xml:space="preserve"> год, </w:t>
      </w:r>
      <w:r w:rsidR="006354EA" w:rsidRPr="00130191">
        <w:rPr>
          <w:rFonts w:ascii="Times New Roman" w:hAnsi="Times New Roman" w:cs="Times New Roman"/>
          <w:sz w:val="26"/>
          <w:szCs w:val="26"/>
        </w:rPr>
        <w:t xml:space="preserve">хотелось бы </w:t>
      </w:r>
      <w:r w:rsidR="002C31DE">
        <w:rPr>
          <w:rFonts w:ascii="Times New Roman" w:hAnsi="Times New Roman" w:cs="Times New Roman"/>
          <w:sz w:val="26"/>
          <w:szCs w:val="26"/>
        </w:rPr>
        <w:t xml:space="preserve">Вас поблагодарить за Ваши обращения, которые </w:t>
      </w:r>
      <w:r w:rsidR="006354EA" w:rsidRPr="00130191">
        <w:rPr>
          <w:rFonts w:ascii="Times New Roman" w:hAnsi="Times New Roman" w:cs="Times New Roman"/>
          <w:sz w:val="26"/>
          <w:szCs w:val="26"/>
        </w:rPr>
        <w:t xml:space="preserve">позволяют </w:t>
      </w:r>
      <w:r w:rsidR="002C31DE">
        <w:rPr>
          <w:rFonts w:ascii="Times New Roman" w:hAnsi="Times New Roman" w:cs="Times New Roman"/>
          <w:sz w:val="26"/>
          <w:szCs w:val="26"/>
        </w:rPr>
        <w:t xml:space="preserve">мне </w:t>
      </w:r>
      <w:r w:rsidR="006354EA" w:rsidRPr="00130191">
        <w:rPr>
          <w:rFonts w:ascii="Times New Roman" w:hAnsi="Times New Roman" w:cs="Times New Roman"/>
          <w:sz w:val="26"/>
          <w:szCs w:val="26"/>
        </w:rPr>
        <w:t xml:space="preserve">быть в курсе </w:t>
      </w:r>
      <w:r w:rsidR="002C31DE">
        <w:rPr>
          <w:rFonts w:ascii="Times New Roman" w:hAnsi="Times New Roman" w:cs="Times New Roman"/>
          <w:sz w:val="26"/>
          <w:szCs w:val="26"/>
        </w:rPr>
        <w:t xml:space="preserve">насущных </w:t>
      </w:r>
      <w:r w:rsidR="006354EA" w:rsidRPr="00130191">
        <w:rPr>
          <w:rFonts w:ascii="Times New Roman" w:hAnsi="Times New Roman" w:cs="Times New Roman"/>
          <w:sz w:val="26"/>
          <w:szCs w:val="26"/>
        </w:rPr>
        <w:t>проблем округа и своевременно решать</w:t>
      </w:r>
      <w:r w:rsidR="00BC13DA" w:rsidRPr="00130191">
        <w:rPr>
          <w:rFonts w:ascii="Times New Roman" w:hAnsi="Times New Roman" w:cs="Times New Roman"/>
          <w:sz w:val="26"/>
          <w:szCs w:val="26"/>
        </w:rPr>
        <w:t xml:space="preserve"> важные </w:t>
      </w:r>
      <w:r w:rsidR="003251E0">
        <w:rPr>
          <w:rFonts w:ascii="Times New Roman" w:hAnsi="Times New Roman" w:cs="Times New Roman"/>
          <w:sz w:val="26"/>
          <w:szCs w:val="26"/>
        </w:rPr>
        <w:t xml:space="preserve">и нужные </w:t>
      </w:r>
      <w:r w:rsidR="002C31DE">
        <w:rPr>
          <w:rFonts w:ascii="Times New Roman" w:hAnsi="Times New Roman" w:cs="Times New Roman"/>
          <w:sz w:val="26"/>
          <w:szCs w:val="26"/>
        </w:rPr>
        <w:t xml:space="preserve">для всех нас </w:t>
      </w:r>
      <w:r w:rsidR="00BC13DA" w:rsidRPr="00130191">
        <w:rPr>
          <w:rFonts w:ascii="Times New Roman" w:hAnsi="Times New Roman" w:cs="Times New Roman"/>
          <w:sz w:val="26"/>
          <w:szCs w:val="26"/>
        </w:rPr>
        <w:t>вопросы</w:t>
      </w:r>
      <w:r w:rsidR="006354EA" w:rsidRPr="00130191">
        <w:rPr>
          <w:rFonts w:ascii="Times New Roman" w:hAnsi="Times New Roman" w:cs="Times New Roman"/>
          <w:sz w:val="26"/>
          <w:szCs w:val="26"/>
        </w:rPr>
        <w:t>.</w:t>
      </w:r>
      <w:r w:rsidR="00BC13DA" w:rsidRPr="00130191">
        <w:rPr>
          <w:rFonts w:ascii="Times New Roman" w:hAnsi="Times New Roman" w:cs="Times New Roman"/>
          <w:sz w:val="26"/>
          <w:szCs w:val="26"/>
        </w:rPr>
        <w:t xml:space="preserve"> Вс</w:t>
      </w:r>
      <w:r w:rsidR="002C31DE">
        <w:rPr>
          <w:rFonts w:ascii="Times New Roman" w:hAnsi="Times New Roman" w:cs="Times New Roman"/>
          <w:sz w:val="26"/>
          <w:szCs w:val="26"/>
        </w:rPr>
        <w:t>ё</w:t>
      </w:r>
      <w:r w:rsidR="00BC13DA" w:rsidRPr="00130191">
        <w:rPr>
          <w:rFonts w:ascii="Times New Roman" w:hAnsi="Times New Roman" w:cs="Times New Roman"/>
          <w:sz w:val="26"/>
          <w:szCs w:val="26"/>
        </w:rPr>
        <w:t>, что мне удается сделать, возможно, только благодаря Вашей поддержке и доверию.</w:t>
      </w:r>
    </w:p>
    <w:p w:rsidR="001D773F" w:rsidRDefault="001D773F" w:rsidP="001D773F">
      <w:pPr>
        <w:spacing w:after="0"/>
        <w:ind w:right="1"/>
        <w:rPr>
          <w:rFonts w:ascii="Times New Roman" w:hAnsi="Times New Roman" w:cs="Times New Roman"/>
          <w:b/>
          <w:i/>
          <w:sz w:val="25"/>
          <w:szCs w:val="25"/>
        </w:rPr>
      </w:pPr>
    </w:p>
    <w:p w:rsidR="009322D7" w:rsidRPr="00A13249" w:rsidRDefault="009322D7" w:rsidP="001D773F">
      <w:pPr>
        <w:spacing w:after="0"/>
        <w:ind w:right="1"/>
        <w:rPr>
          <w:rFonts w:ascii="Times New Roman" w:hAnsi="Times New Roman" w:cs="Times New Roman"/>
          <w:sz w:val="25"/>
          <w:szCs w:val="25"/>
        </w:rPr>
      </w:pPr>
      <w:r w:rsidRPr="00A13249">
        <w:rPr>
          <w:rFonts w:ascii="Times New Roman" w:hAnsi="Times New Roman" w:cs="Times New Roman"/>
          <w:b/>
          <w:i/>
          <w:sz w:val="25"/>
          <w:szCs w:val="25"/>
        </w:rPr>
        <w:t>С уважением</w:t>
      </w:r>
      <w:r w:rsidRPr="00A13249">
        <w:rPr>
          <w:rFonts w:ascii="Times New Roman" w:hAnsi="Times New Roman" w:cs="Times New Roman"/>
          <w:sz w:val="25"/>
          <w:szCs w:val="25"/>
        </w:rPr>
        <w:t>,</w:t>
      </w:r>
    </w:p>
    <w:p w:rsidR="00811646" w:rsidRDefault="00811646" w:rsidP="009322D7">
      <w:pPr>
        <w:spacing w:after="0"/>
        <w:ind w:right="1"/>
        <w:rPr>
          <w:rFonts w:ascii="Times New Roman" w:hAnsi="Times New Roman" w:cs="Times New Roman"/>
          <w:sz w:val="25"/>
          <w:szCs w:val="25"/>
        </w:rPr>
      </w:pPr>
    </w:p>
    <w:p w:rsidR="009322D7" w:rsidRPr="00A13249" w:rsidRDefault="009322D7" w:rsidP="009322D7">
      <w:pPr>
        <w:spacing w:after="0"/>
        <w:ind w:right="1"/>
        <w:rPr>
          <w:rFonts w:ascii="Times New Roman" w:hAnsi="Times New Roman" w:cs="Times New Roman"/>
          <w:sz w:val="25"/>
          <w:szCs w:val="25"/>
        </w:rPr>
      </w:pPr>
      <w:r w:rsidRPr="00A13249">
        <w:rPr>
          <w:rFonts w:ascii="Times New Roman" w:hAnsi="Times New Roman" w:cs="Times New Roman"/>
          <w:sz w:val="25"/>
          <w:szCs w:val="25"/>
        </w:rPr>
        <w:t xml:space="preserve">Депутат Городской Думы </w:t>
      </w:r>
    </w:p>
    <w:p w:rsidR="009322D7" w:rsidRDefault="0095684D" w:rsidP="009322D7">
      <w:pPr>
        <w:shd w:val="clear" w:color="auto" w:fill="FEFEFE"/>
        <w:spacing w:after="0" w:line="300" w:lineRule="atLeast"/>
        <w:textAlignment w:val="baselin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МО «Город Астрахань»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322D7" w:rsidRPr="00A1324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Н.В.Гоголева</w:t>
      </w:r>
    </w:p>
    <w:p w:rsidR="009322D7" w:rsidRDefault="009322D7" w:rsidP="009322D7">
      <w:pPr>
        <w:shd w:val="clear" w:color="auto" w:fill="FEFEFE"/>
        <w:spacing w:line="300" w:lineRule="atLeast"/>
        <w:ind w:left="564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2F1F7B" w:rsidRPr="00130191" w:rsidRDefault="002F1F7B" w:rsidP="006354EA">
      <w:pPr>
        <w:pStyle w:val="a5"/>
        <w:spacing w:after="0"/>
        <w:ind w:left="0" w:firstLine="567"/>
        <w:rPr>
          <w:rFonts w:ascii="Times New Roman" w:hAnsi="Times New Roman"/>
          <w:sz w:val="26"/>
          <w:szCs w:val="26"/>
        </w:rPr>
      </w:pPr>
    </w:p>
    <w:sectPr w:rsidR="002F1F7B" w:rsidRPr="00130191" w:rsidSect="001D773F">
      <w:footerReference w:type="default" r:id="rId8"/>
      <w:pgSz w:w="11906" w:h="16838"/>
      <w:pgMar w:top="1134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00" w:rsidRDefault="00E03600" w:rsidP="00BC13DA">
      <w:pPr>
        <w:spacing w:after="0" w:line="240" w:lineRule="auto"/>
      </w:pPr>
      <w:r>
        <w:separator/>
      </w:r>
    </w:p>
  </w:endnote>
  <w:endnote w:type="continuationSeparator" w:id="0">
    <w:p w:rsidR="00E03600" w:rsidRDefault="00E03600" w:rsidP="00BC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45587"/>
      <w:docPartObj>
        <w:docPartGallery w:val="Page Numbers (Bottom of Page)"/>
        <w:docPartUnique/>
      </w:docPartObj>
    </w:sdtPr>
    <w:sdtEndPr/>
    <w:sdtContent>
      <w:p w:rsidR="000B1FD0" w:rsidRDefault="0095684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1FD0" w:rsidRDefault="000B1F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00" w:rsidRDefault="00E03600" w:rsidP="00BC13DA">
      <w:pPr>
        <w:spacing w:after="0" w:line="240" w:lineRule="auto"/>
      </w:pPr>
      <w:r>
        <w:separator/>
      </w:r>
    </w:p>
  </w:footnote>
  <w:footnote w:type="continuationSeparator" w:id="0">
    <w:p w:rsidR="00E03600" w:rsidRDefault="00E03600" w:rsidP="00BC1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457"/>
    <w:multiLevelType w:val="hybridMultilevel"/>
    <w:tmpl w:val="022C9116"/>
    <w:lvl w:ilvl="0" w:tplc="7820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5B9"/>
    <w:multiLevelType w:val="hybridMultilevel"/>
    <w:tmpl w:val="022C9116"/>
    <w:lvl w:ilvl="0" w:tplc="7820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A84"/>
    <w:multiLevelType w:val="hybridMultilevel"/>
    <w:tmpl w:val="49F802B6"/>
    <w:lvl w:ilvl="0" w:tplc="5824F5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91B"/>
    <w:multiLevelType w:val="hybridMultilevel"/>
    <w:tmpl w:val="04DA5E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9105E"/>
    <w:multiLevelType w:val="hybridMultilevel"/>
    <w:tmpl w:val="A430343C"/>
    <w:lvl w:ilvl="0" w:tplc="0E8A1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4D82"/>
    <w:multiLevelType w:val="hybridMultilevel"/>
    <w:tmpl w:val="72FE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98E"/>
    <w:multiLevelType w:val="hybridMultilevel"/>
    <w:tmpl w:val="022C9116"/>
    <w:lvl w:ilvl="0" w:tplc="7820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22F1F"/>
    <w:multiLevelType w:val="hybridMultilevel"/>
    <w:tmpl w:val="01F8C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25C35"/>
    <w:multiLevelType w:val="hybridMultilevel"/>
    <w:tmpl w:val="DF8A6FF8"/>
    <w:lvl w:ilvl="0" w:tplc="E0B4DA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7A65D3"/>
    <w:multiLevelType w:val="hybridMultilevel"/>
    <w:tmpl w:val="233E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23A89"/>
    <w:multiLevelType w:val="hybridMultilevel"/>
    <w:tmpl w:val="022C9116"/>
    <w:lvl w:ilvl="0" w:tplc="7820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F27EE"/>
    <w:multiLevelType w:val="hybridMultilevel"/>
    <w:tmpl w:val="2D8CA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C16F1"/>
    <w:multiLevelType w:val="hybridMultilevel"/>
    <w:tmpl w:val="B5DEB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3F434FB"/>
    <w:multiLevelType w:val="hybridMultilevel"/>
    <w:tmpl w:val="E75E7DA2"/>
    <w:lvl w:ilvl="0" w:tplc="5378B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A0161"/>
    <w:multiLevelType w:val="hybridMultilevel"/>
    <w:tmpl w:val="F7A668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D2C67E6"/>
    <w:multiLevelType w:val="hybridMultilevel"/>
    <w:tmpl w:val="25F6B302"/>
    <w:lvl w:ilvl="0" w:tplc="99D06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A6749"/>
    <w:multiLevelType w:val="hybridMultilevel"/>
    <w:tmpl w:val="4522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86D87"/>
    <w:multiLevelType w:val="hybridMultilevel"/>
    <w:tmpl w:val="4CB06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704A8C"/>
    <w:multiLevelType w:val="hybridMultilevel"/>
    <w:tmpl w:val="022C9116"/>
    <w:lvl w:ilvl="0" w:tplc="7820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06B70"/>
    <w:multiLevelType w:val="hybridMultilevel"/>
    <w:tmpl w:val="A69A04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EA767CB"/>
    <w:multiLevelType w:val="hybridMultilevel"/>
    <w:tmpl w:val="004E1C22"/>
    <w:lvl w:ilvl="0" w:tplc="AB709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FF7B47"/>
    <w:multiLevelType w:val="hybridMultilevel"/>
    <w:tmpl w:val="DD36E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16357"/>
    <w:multiLevelType w:val="hybridMultilevel"/>
    <w:tmpl w:val="022C9116"/>
    <w:lvl w:ilvl="0" w:tplc="7820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511E1"/>
    <w:multiLevelType w:val="hybridMultilevel"/>
    <w:tmpl w:val="01F8C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23"/>
  </w:num>
  <w:num w:numId="9">
    <w:abstractNumId w:val="10"/>
  </w:num>
  <w:num w:numId="10">
    <w:abstractNumId w:val="22"/>
  </w:num>
  <w:num w:numId="11">
    <w:abstractNumId w:val="18"/>
  </w:num>
  <w:num w:numId="12">
    <w:abstractNumId w:val="8"/>
  </w:num>
  <w:num w:numId="13">
    <w:abstractNumId w:val="11"/>
  </w:num>
  <w:num w:numId="14">
    <w:abstractNumId w:val="14"/>
  </w:num>
  <w:num w:numId="15">
    <w:abstractNumId w:val="13"/>
  </w:num>
  <w:num w:numId="16">
    <w:abstractNumId w:val="0"/>
  </w:num>
  <w:num w:numId="17">
    <w:abstractNumId w:val="5"/>
  </w:num>
  <w:num w:numId="18">
    <w:abstractNumId w:val="9"/>
  </w:num>
  <w:num w:numId="19">
    <w:abstractNumId w:val="12"/>
  </w:num>
  <w:num w:numId="20">
    <w:abstractNumId w:val="17"/>
  </w:num>
  <w:num w:numId="21">
    <w:abstractNumId w:val="19"/>
  </w:num>
  <w:num w:numId="22">
    <w:abstractNumId w:val="3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B9E"/>
    <w:rsid w:val="000117BC"/>
    <w:rsid w:val="00020553"/>
    <w:rsid w:val="00035C1E"/>
    <w:rsid w:val="000367FA"/>
    <w:rsid w:val="0004609F"/>
    <w:rsid w:val="00093B2F"/>
    <w:rsid w:val="000B1FD0"/>
    <w:rsid w:val="000E3E5D"/>
    <w:rsid w:val="000E4DF9"/>
    <w:rsid w:val="00130191"/>
    <w:rsid w:val="00164115"/>
    <w:rsid w:val="001D773F"/>
    <w:rsid w:val="002131DF"/>
    <w:rsid w:val="00242545"/>
    <w:rsid w:val="0024671B"/>
    <w:rsid w:val="002522B8"/>
    <w:rsid w:val="00294E55"/>
    <w:rsid w:val="002A5AF5"/>
    <w:rsid w:val="002C31DE"/>
    <w:rsid w:val="002D2FDC"/>
    <w:rsid w:val="002F1F7B"/>
    <w:rsid w:val="002F4048"/>
    <w:rsid w:val="003251E0"/>
    <w:rsid w:val="00354998"/>
    <w:rsid w:val="00371DDD"/>
    <w:rsid w:val="003F0168"/>
    <w:rsid w:val="003F60B4"/>
    <w:rsid w:val="00422799"/>
    <w:rsid w:val="0046252F"/>
    <w:rsid w:val="004D39E9"/>
    <w:rsid w:val="004D77D5"/>
    <w:rsid w:val="00532B9E"/>
    <w:rsid w:val="005439E9"/>
    <w:rsid w:val="005A0F2B"/>
    <w:rsid w:val="005E4E6A"/>
    <w:rsid w:val="006048DF"/>
    <w:rsid w:val="006354EA"/>
    <w:rsid w:val="0063799C"/>
    <w:rsid w:val="006C756B"/>
    <w:rsid w:val="006D12A7"/>
    <w:rsid w:val="006E4EC8"/>
    <w:rsid w:val="00736A69"/>
    <w:rsid w:val="00760134"/>
    <w:rsid w:val="007746AD"/>
    <w:rsid w:val="00785E0B"/>
    <w:rsid w:val="007A4490"/>
    <w:rsid w:val="007B119D"/>
    <w:rsid w:val="007B6351"/>
    <w:rsid w:val="007E1A94"/>
    <w:rsid w:val="007E43E6"/>
    <w:rsid w:val="00806D9B"/>
    <w:rsid w:val="00811646"/>
    <w:rsid w:val="00852B02"/>
    <w:rsid w:val="00873386"/>
    <w:rsid w:val="008F2426"/>
    <w:rsid w:val="009230BE"/>
    <w:rsid w:val="009322D7"/>
    <w:rsid w:val="009332D5"/>
    <w:rsid w:val="0095684D"/>
    <w:rsid w:val="009952AE"/>
    <w:rsid w:val="009A44E2"/>
    <w:rsid w:val="009A7CA1"/>
    <w:rsid w:val="009F770C"/>
    <w:rsid w:val="00A522A2"/>
    <w:rsid w:val="00A82B96"/>
    <w:rsid w:val="00B05E1E"/>
    <w:rsid w:val="00B67BCE"/>
    <w:rsid w:val="00B75D0B"/>
    <w:rsid w:val="00BA029F"/>
    <w:rsid w:val="00BA4E6D"/>
    <w:rsid w:val="00BC13DA"/>
    <w:rsid w:val="00C30B1F"/>
    <w:rsid w:val="00C7019B"/>
    <w:rsid w:val="00CE2F4A"/>
    <w:rsid w:val="00D045DE"/>
    <w:rsid w:val="00D30CF4"/>
    <w:rsid w:val="00D350BA"/>
    <w:rsid w:val="00D36963"/>
    <w:rsid w:val="00D57056"/>
    <w:rsid w:val="00D82022"/>
    <w:rsid w:val="00E03600"/>
    <w:rsid w:val="00E3436A"/>
    <w:rsid w:val="00EA7284"/>
    <w:rsid w:val="00EC08AE"/>
    <w:rsid w:val="00EC7CCB"/>
    <w:rsid w:val="00F37EEA"/>
    <w:rsid w:val="00F527BE"/>
    <w:rsid w:val="00F53AA1"/>
    <w:rsid w:val="00F56740"/>
    <w:rsid w:val="00F65D26"/>
    <w:rsid w:val="00F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F7C95E5"/>
  <w15:docId w15:val="{711DE276-04FD-4DCB-A04C-90A25BA9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E4DF9"/>
    <w:pPr>
      <w:widowControl w:val="0"/>
      <w:autoSpaceDE w:val="0"/>
      <w:autoSpaceDN w:val="0"/>
      <w:adjustRightInd w:val="0"/>
      <w:spacing w:after="0" w:line="240" w:lineRule="auto"/>
      <w:ind w:left="119" w:hanging="142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4DF9"/>
    <w:pPr>
      <w:ind w:left="720" w:hanging="318"/>
      <w:contextualSpacing/>
      <w:jc w:val="both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9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C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13DA"/>
  </w:style>
  <w:style w:type="paragraph" w:styleId="aa">
    <w:name w:val="footer"/>
    <w:basedOn w:val="a"/>
    <w:link w:val="ab"/>
    <w:uiPriority w:val="99"/>
    <w:unhideWhenUsed/>
    <w:rsid w:val="00BC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3DA"/>
  </w:style>
  <w:style w:type="character" w:styleId="ac">
    <w:name w:val="Strong"/>
    <w:basedOn w:val="a0"/>
    <w:uiPriority w:val="22"/>
    <w:qFormat/>
    <w:rsid w:val="006048DF"/>
    <w:rPr>
      <w:b/>
      <w:bCs/>
    </w:rPr>
  </w:style>
  <w:style w:type="paragraph" w:customStyle="1" w:styleId="style7">
    <w:name w:val="style7"/>
    <w:basedOn w:val="a"/>
    <w:rsid w:val="0016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BE6F-6E95-4FC8-AEC0-1E2C75B6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USER-PC</cp:lastModifiedBy>
  <cp:revision>11</cp:revision>
  <cp:lastPrinted>2019-02-13T10:08:00Z</cp:lastPrinted>
  <dcterms:created xsi:type="dcterms:W3CDTF">2018-02-12T05:20:00Z</dcterms:created>
  <dcterms:modified xsi:type="dcterms:W3CDTF">2019-02-15T06:07:00Z</dcterms:modified>
</cp:coreProperties>
</file>