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D9" w:rsidRDefault="00F974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F87BD9" w:rsidRDefault="00F97490">
      <w:pPr>
        <w:pStyle w:val="a9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проделанной работе за 2017 год</w:t>
      </w:r>
    </w:p>
    <w:p w:rsidR="00F87BD9" w:rsidRDefault="00F97490">
      <w:pPr>
        <w:pStyle w:val="a9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депутата Городской Думы</w:t>
      </w:r>
    </w:p>
    <w:p w:rsidR="00F87BD9" w:rsidRDefault="00F97490">
      <w:pPr>
        <w:pStyle w:val="a9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 w:rsidR="00F87BD9" w:rsidRDefault="00F97490">
      <w:pPr>
        <w:pStyle w:val="a9"/>
        <w:spacing w:before="0" w:after="0"/>
        <w:jc w:val="center"/>
      </w:pPr>
      <w:r>
        <w:rPr>
          <w:b/>
          <w:color w:val="000000"/>
          <w:sz w:val="28"/>
          <w:szCs w:val="28"/>
        </w:rPr>
        <w:t xml:space="preserve">по единому избирательному округу </w:t>
      </w:r>
    </w:p>
    <w:p w:rsidR="00F87BD9" w:rsidRDefault="00F9749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Кодюшева Сергея Евгеньевича</w:t>
      </w:r>
    </w:p>
    <w:p w:rsidR="00F87BD9" w:rsidRDefault="00F9749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период депутатской деятельности участвовал в 13 из 18 заседаниях Городской Думы муниципального образования «Город Астрахань». В том числе в комитетах: по городскому хозяйству и благоустройству города - 17 из 26; по регламенту и депутатской этике – 6 из 6; по нормотворчеству, законности и правопорядку – 9 из 16; по экономическому развитию города – 5 из 11; по бюджету, финансам и налогам – 18 из 30; по физической культуре, спорту, туризму и молодёжной политике – 6 из 6; по образованию и культуре – 4 из 6; по охране здоровья – 4 из 4; по взаимодействию с общественными объединениями и внешним связям – 3 из 3. Вхожу в состав четырех рабочих групп, созданных в Городской Думе. </w:t>
      </w:r>
    </w:p>
    <w:p w:rsidR="00F87BD9" w:rsidRDefault="00F9749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2017 г. осуществлён официальный приём 67 граждан. Являюсь автором трёх нормотворческих инициатив, внесённых в Городскую Думу муниципального образования «Город Астрахань». </w:t>
      </w:r>
    </w:p>
    <w:p w:rsidR="00F87BD9" w:rsidRDefault="00F97490">
      <w:pPr>
        <w:jc w:val="both"/>
      </w:pPr>
      <w:r>
        <w:rPr>
          <w:rFonts w:ascii="Times New Roman" w:hAnsi="Times New Roman"/>
          <w:sz w:val="28"/>
          <w:szCs w:val="28"/>
        </w:rPr>
        <w:t xml:space="preserve">Дополнительно разобрался и дал ответы по 31 письменному запросу граждан, а также заявлениям, отправленным по электронной почте. </w:t>
      </w:r>
      <w:r>
        <w:rPr>
          <w:rFonts w:ascii="Times New Roman" w:hAnsi="Times New Roman" w:cs="Times New Roman"/>
          <w:sz w:val="28"/>
          <w:szCs w:val="28"/>
        </w:rPr>
        <w:t>Подготовлено и направлено 86 запросов в структурные подразделения федеральных, областных структур, служб, ведомств и органы местного самоуправления. Основными проблемами граждан для их решения стали вопросы:</w:t>
      </w:r>
    </w:p>
    <w:p w:rsidR="00F87BD9" w:rsidRDefault="00F97490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Установление инвалидности и организация послеоперационной реабилитации;</w:t>
      </w:r>
    </w:p>
    <w:p w:rsidR="00F87BD9" w:rsidRDefault="00F974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спортивных мероприятий, поддержка деятельности спортклубов, организация новых спортплощадок;</w:t>
      </w:r>
    </w:p>
    <w:p w:rsidR="00F87BD9" w:rsidRDefault="00F974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проблемы (очерёдность и т.д.), выделение земельных участков льготным категориям граждан под ИЖС, в том числе многодетным семьям;</w:t>
      </w:r>
    </w:p>
    <w:p w:rsidR="00F87BD9" w:rsidRDefault="00F974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Юридическо-правовые аспекты (бездействие должностных лиц, нарушение прав граждан со стороны третьих лиц, несвоевременная выплата «боевых» участникам контртеррористических операций на территории Северо-Кавказского региона, участие в программе «Формирование комфортной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87BD9" w:rsidRDefault="00F974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Незаконное строительство 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BD9" w:rsidRDefault="00F97490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Ремонт крыш и подъездов домов, восстановление и прочистка ливневой канализации, прокладка асфальтного покрытия, восстановление должной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домах;</w:t>
      </w:r>
    </w:p>
    <w:p w:rsidR="00F87BD9" w:rsidRDefault="00F974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даны 31 поручение от Главы МО «Город Астрахань» Губановой А. В., которые выполнены в полном объёме.</w:t>
      </w:r>
    </w:p>
    <w:p w:rsidR="00F87BD9" w:rsidRDefault="00F87BD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наказам избирателей освоены средства на: </w:t>
      </w: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-поставку и монтаж малых архитектурных форм (2 объекта); </w:t>
      </w:r>
    </w:p>
    <w:p w:rsidR="00F87BD9" w:rsidRDefault="00F9749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поддержку объектов социальной сферы, развитие материально технической базы, МБОУ г. Астрахани (2 объекта);  </w:t>
      </w: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и установку детских спортивных площадок (4 объекта);</w:t>
      </w: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Набережной р. Волги «Петровская» (1 объект);</w:t>
      </w: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опиловку, валку и санитарную обработку деревьев ( 9 адресов).</w:t>
      </w: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объективной оценки ситуации по 19 объектам составлены документальные фотоотчёты. </w:t>
      </w:r>
    </w:p>
    <w:p w:rsidR="00F87BD9" w:rsidRDefault="00F87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Оказана материальная и материально-техническая помощь 168 людям. Сформировал и оснастил поисковый отряд «БОЕВОЕ БРАТСТВО» при региональном отделении Общероссийского общественного движения по увековечению памяти погибших при защите Отечества «Поисковое движение России»; оказал материальную помощь поисковым экспедициям на территории области и других регионах. </w:t>
      </w:r>
    </w:p>
    <w:p w:rsidR="00F97490" w:rsidRDefault="00F97490">
      <w:pPr>
        <w:jc w:val="both"/>
      </w:pPr>
      <w:r>
        <w:rPr>
          <w:noProof/>
        </w:rPr>
        <w:lastRenderedPageBreak/>
        <w:drawing>
          <wp:inline distT="0" distB="0" distL="0" distR="0">
            <wp:extent cx="6645910" cy="498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559025_278924669274646_725968435985338211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490" w:rsidRPr="00F97490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куратором от регионального отделения ВПП «ЕДИНАЯ РОССИЯ» по г. Астрахани по реализации и выполнению Федерального партийного проекта  «Городская среда», неоднократно выезжал на Всероссийские совещания (гг. Москва, Казань, Краснодар), где отчитывался о проводимой работе в Каспийской столице и делился опытом с коллегами. С целью объективной оценки принял участие в 32 выездных заседаниях на объектах г. Астрахани (составлены фотоотчёты).</w:t>
      </w: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 активное участие в работе Ассоциации «Координационный совет социально ориентированных некоммерческих организаций Астраханской области», астраханских региональных отделений «БОЕВОЕ БРАТСТВО», «Десантное братство», Российский Союз ветеранов Афганистана, ветеранов Внутренних войск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войск и сил спецназначения «Краповые береты») и общественных («Поисковое движение России», движении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отделения Всероссийского общества глухонемых) и др. организаций  региона. </w:t>
      </w:r>
    </w:p>
    <w:p w:rsidR="00F97490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42304" cy="419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7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 организацию оказания материальной помощи ветеранам Великой Отечественной войны, открытия мемориальных досок на фасадах зданий, где проживали ветераны Великой Отечественной и участники боевых действий. Совместно с депутатами Городской Думы осуществлял патронаж детей, оставшихся без попечения родителей; оказал помощь гражданам, попавшим в трудные жизненные ситуации («погорельцам» и др.). Участвовал в организации молодежных и студенческих форум</w:t>
      </w:r>
      <w:r w:rsidR="00DF6D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уроков Мужества в учебных заведениях, проведении Вахты Памяти, рабочих встречах с представителями профильных организаций. Поддерживал массовые виды спорта, участвовал в военно-спортивных мероприятиях, турнирах, стал одним из организаторов проведения в Астрахани второго турнира ВДВ по армейскому рукопашному бою среди юношей и девушек, посвященного памяти генерала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Являлся одним из организаторов городского конкурса детского рисунка «9 мая – День Победы».</w:t>
      </w:r>
    </w:p>
    <w:p w:rsidR="00F97490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90" w:rsidRDefault="00F97490">
      <w:pPr>
        <w:jc w:val="both"/>
      </w:pPr>
      <w:r>
        <w:rPr>
          <w:noProof/>
        </w:rPr>
        <w:lastRenderedPageBreak/>
        <w:drawing>
          <wp:inline distT="0" distB="0" distL="0" distR="0">
            <wp:extent cx="6645910" cy="4430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165798_777443115772835_565659508456149838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D9" w:rsidRDefault="00F9749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Активно участвовал в дискуссионных площадках для молодёжи (12 круглых столов в ВУЗах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>), других общественных и общественно-политических мероприятиях, заседаниях профильных комитетов и групп Думы Астраханской области, Общественной палаты при Губернаторе Астраханской области. Участвовал в заседаниях Главы администрации г. Астрахань и районных администраций по решению проблем многодетных семей, самоорганизации территориальных обществ самоуправления, путях реализации Федерального партийного проекта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Городская  среда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F87BD9" w:rsidRDefault="00F97490">
      <w:pPr>
        <w:jc w:val="both"/>
      </w:pPr>
      <w:r>
        <w:rPr>
          <w:rFonts w:ascii="Times New Roman" w:hAnsi="Times New Roman"/>
          <w:sz w:val="28"/>
          <w:szCs w:val="28"/>
        </w:rPr>
        <w:t>С целью реализации губернаторской программы и постоянно действующего координационного совещания по обеспечению правопорядка в Астраханской области по проведению мероприятий воспитательного характера среди несовершеннолетних, состоящих на профилактическом учёте в ОВД и подростков из «группы риска»</w:t>
      </w:r>
      <w:r w:rsidR="00DF6DE5">
        <w:rPr>
          <w:rFonts w:ascii="Times New Roman" w:hAnsi="Times New Roman"/>
          <w:sz w:val="28"/>
          <w:szCs w:val="28"/>
        </w:rPr>
        <w:t>, организованы встречи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DF6D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ФГБПОУ «Астраханское СУВУ»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СпецПТУ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r w:rsidR="00DF6DE5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 xml:space="preserve">чел.)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ветеранами боевых действий. Создана оснащенная военной формой спортивная команда по рукопашному бою, которая приняла участие в военно-патриотических состязаниях «Юнармия-2017» с проведением боевых стрельб.  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рганизован и проведён турнир по мини-футболу среди дворовых команд и детей из неблагополучных семей «Спортивное будущее наших дворов», в котором участвовала команда воспитанников. Проведены спортивные соревнования ко Дню ВМФ в бассейне ЦСКА с участием команды. Проведена выездная экскурсия на место съёмок фильма в Сарай-Бату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Сарая-аль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Махрус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),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итогом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которой выпущена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восьмиметровая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фотостенгазета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создан видеофильм. Проведены встречи с выпускниками училища. Воспитанники неоднократно участвовали в субботниках на территории Астрахани,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 участках при храмах РПЦ.</w:t>
      </w:r>
    </w:p>
    <w:p w:rsidR="00F87BD9" w:rsidRDefault="00F97490">
      <w:pPr>
        <w:jc w:val="both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Совместно с депутатами Городской Думы участвовал в работе общественной организации семей, воспитывающих детей – аутистов, Центра помощи детям «Созвездие», организовал водные экскурсии и подарки выпускницам (предметы быта, бытовая техника, посуда); выступал в театральных зонах медицинских учреждений, где находятся на излечении дети, подарил Новогодние подарки; активно участвовал в мероприятиях, посвящённых 300-летию Астраханской губернии и Дню города Астрахани (составлены фотоотчёты).</w:t>
      </w:r>
    </w:p>
    <w:p w:rsidR="00F87BD9" w:rsidRDefault="00F9749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дискуссионных телепередачах, дал 16 интервью в новостных видеосюжетах, 7 радиоинтервью, подготовил 3 статьи. Более ста материалов о депутатской деятельности размещены на сайтах в социальных сетях.</w:t>
      </w:r>
    </w:p>
    <w:p w:rsidR="00F87BD9" w:rsidRDefault="00F97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год организовал и работал более чем в двухстах мероприятиях, в которых приняли участие около 48 тысяч астраханцев и гостей города (составлены фотоотчёты).</w:t>
      </w:r>
    </w:p>
    <w:p w:rsidR="00F87BD9" w:rsidRDefault="00F87BD9"/>
    <w:sectPr w:rsidR="00F87BD9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5E16"/>
    <w:multiLevelType w:val="multilevel"/>
    <w:tmpl w:val="943A10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F55C1A"/>
    <w:multiLevelType w:val="multilevel"/>
    <w:tmpl w:val="3B78B4E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D9"/>
    <w:rsid w:val="004252AD"/>
    <w:rsid w:val="00DF6DE5"/>
    <w:rsid w:val="00F87BD9"/>
    <w:rsid w:val="00F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6484"/>
  <w15:docId w15:val="{1C215CBE-DB96-44EB-93DF-1958D740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07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B6071"/>
    <w:pPr>
      <w:ind w:left="720"/>
      <w:contextualSpacing/>
    </w:p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ГОРДУМА</dc:creator>
  <dc:description/>
  <cp:lastModifiedBy>Nnm</cp:lastModifiedBy>
  <cp:revision>6</cp:revision>
  <dcterms:created xsi:type="dcterms:W3CDTF">2018-02-14T13:04:00Z</dcterms:created>
  <dcterms:modified xsi:type="dcterms:W3CDTF">2018-02-21T08:14:00Z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