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депутата Городской Думы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единому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округу № 1</w:t>
      </w:r>
      <w:r>
        <w:rPr>
          <w:b/>
          <w:color w:val="000000"/>
          <w:sz w:val="28"/>
          <w:szCs w:val="28"/>
        </w:rPr>
        <w:t>8</w:t>
      </w:r>
    </w:p>
    <w:p>
      <w:pPr>
        <w:pStyle w:val="NormalWeb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Гладченко Алексея Михайловича</w:t>
      </w:r>
    </w:p>
    <w:tbl>
      <w:tblPr>
        <w:tblStyle w:val="a3"/>
        <w:tblW w:w="1538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3998"/>
        <w:gridCol w:w="5945"/>
        <w:gridCol w:w="1943"/>
        <w:gridCol w:w="2843"/>
      </w:tblGrid>
      <w:tr>
        <w:trPr/>
        <w:tc>
          <w:tcPr>
            <w:tcW w:w="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Проводимые работы</w:t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Магистральная, д.12-14</w:t>
            </w:r>
          </w:p>
        </w:tc>
        <w:tc>
          <w:tcPr>
            <w:tcW w:w="5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Поставка малых архитектурных форм: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комплекс серии «Эконом» на деревянных опорах с горкой – 1 шт.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Урна металлическая на ножке – 1 шт. </w:t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тыс.руб.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Пос. Стрелецкое (ул.Мелиоративная, д.6)</w:t>
            </w:r>
          </w:p>
        </w:tc>
        <w:tc>
          <w:tcPr>
            <w:tcW w:w="5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Поставка малых архитектурных форм: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комплекс на деревянных стойках с металлическими турниками, брусьями и шведской стенкой – 1 шт.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Урна металлическая на ножке – 1 шт.</w:t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тыс.руб.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Пос. Приволжье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Поставка малых архитектурных форм: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комплекс серии  «</w:t>
            </w:r>
            <w:r>
              <w:rPr>
                <w:sz w:val="28"/>
                <w:szCs w:val="28"/>
                <w:lang w:val="en-US"/>
              </w:rPr>
              <w:t>Next</w:t>
            </w:r>
            <w:r>
              <w:rPr>
                <w:sz w:val="28"/>
                <w:szCs w:val="28"/>
                <w:lang w:val="ru-RU"/>
              </w:rPr>
              <w:t xml:space="preserve">». Металлический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ru-RU"/>
              </w:rPr>
              <w:t xml:space="preserve"> турниками и шведской стенкой  – 1 шт.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Урна металлическая на ножке – 1 шт.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тыс.руб.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Парк им.Ленина (ул.Луначарского/ул.К.Маркса)</w:t>
            </w:r>
          </w:p>
        </w:tc>
        <w:tc>
          <w:tcPr>
            <w:tcW w:w="5945" w:type="dxa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</w:t>
            </w:r>
            <w:r>
              <w:rPr>
                <w:sz w:val="28"/>
                <w:szCs w:val="28"/>
              </w:rPr>
              <w:t>работ по обустройству плиточного покрытия тротуарных дорожек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</w:rPr>
              <w:t>установк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бортового камня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тыс.руб.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>
        <w:trPr/>
        <w:tc>
          <w:tcPr>
            <w:tcW w:w="1059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 тыс.руб.</w:t>
            </w:r>
          </w:p>
        </w:tc>
        <w:tc>
          <w:tcPr>
            <w:tcW w:w="2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53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b1308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b1308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8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LibreOffice/5.3.6.1$Windows_x86 LibreOffice_project/686f202eff87ef707079aeb7f485847613344eb7</Application>
  <Pages>1</Pages>
  <Words>162</Words>
  <Characters>978</Characters>
  <CharactersWithSpaces>1105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2018-01-10T05:21:00Z</dcterms:created>
  <dc:creator>Rakityanskyvv</dc:creator>
  <dc:description/>
  <dc:language>ru-RU</dc:language>
  <cp:lastModifiedBy/>
  <cp:lastPrinted>2018-01-10T06:53:00Z</cp:lastPrinted>
  <dcterms:modified xsi:type="dcterms:W3CDTF">2018-02-16T15:53:45Z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