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11" w:rsidRDefault="00F36411" w:rsidP="00F364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Утверждено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решением Городской Думы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от </w:t>
      </w:r>
      <w:r w:rsidR="00225089">
        <w:rPr>
          <w:rFonts w:ascii="Times New Roman" w:hAnsi="Times New Roman"/>
          <w:b/>
          <w:bCs/>
          <w:sz w:val="28"/>
          <w:szCs w:val="24"/>
        </w:rPr>
        <w:t>27.11.2015</w:t>
      </w:r>
      <w:r>
        <w:rPr>
          <w:rFonts w:ascii="Times New Roman" w:hAnsi="Times New Roman"/>
          <w:b/>
          <w:bCs/>
          <w:sz w:val="28"/>
          <w:szCs w:val="24"/>
        </w:rPr>
        <w:t xml:space="preserve"> № </w:t>
      </w:r>
      <w:r w:rsidR="00225089">
        <w:rPr>
          <w:rFonts w:ascii="Times New Roman" w:hAnsi="Times New Roman"/>
          <w:b/>
          <w:bCs/>
          <w:sz w:val="28"/>
          <w:szCs w:val="24"/>
        </w:rPr>
        <w:t>51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490AA0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Положение о комитете</w:t>
      </w:r>
      <w:r w:rsidRPr="004B7D4F">
        <w:rPr>
          <w:rFonts w:ascii="Times New Roman" w:hAnsi="Times New Roman"/>
          <w:b/>
          <w:bCs/>
          <w:sz w:val="28"/>
          <w:szCs w:val="24"/>
        </w:rPr>
        <w:t xml:space="preserve"> по </w:t>
      </w:r>
      <w:r>
        <w:rPr>
          <w:rFonts w:ascii="Times New Roman" w:hAnsi="Times New Roman"/>
          <w:b/>
          <w:bCs/>
          <w:sz w:val="28"/>
          <w:szCs w:val="24"/>
        </w:rPr>
        <w:t>охране здоровья</w:t>
      </w:r>
    </w:p>
    <w:p w:rsidR="002F65C8" w:rsidRPr="00490AA0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B7D4F">
        <w:rPr>
          <w:rFonts w:ascii="Times New Roman" w:hAnsi="Times New Roman"/>
          <w:b/>
          <w:bCs/>
          <w:sz w:val="28"/>
          <w:szCs w:val="24"/>
        </w:rPr>
        <w:t xml:space="preserve"> </w:t>
      </w:r>
      <w:bookmarkStart w:id="0" w:name="sub_1001"/>
      <w:r w:rsidR="00490AA0" w:rsidRPr="00490AA0">
        <w:rPr>
          <w:rFonts w:ascii="Times New Roman" w:hAnsi="Times New Roman"/>
          <w:b/>
          <w:sz w:val="28"/>
          <w:szCs w:val="24"/>
        </w:rPr>
        <w:t>Городской Думы муниципального образования «Город Астрахань»</w:t>
      </w:r>
    </w:p>
    <w:p w:rsidR="002F65C8" w:rsidRDefault="002F65C8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1. ОБЩИЕ ПОЛОЖЕНИЯ</w:t>
      </w:r>
    </w:p>
    <w:bookmarkEnd w:id="0"/>
    <w:p w:rsidR="00F36411" w:rsidRPr="004B7D4F" w:rsidRDefault="00F36411" w:rsidP="00F3641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1.1. Комитет</w:t>
      </w:r>
      <w:r w:rsidRPr="004B7D4F">
        <w:rPr>
          <w:rFonts w:ascii="Times New Roman" w:hAnsi="Times New Roman"/>
          <w:sz w:val="28"/>
          <w:szCs w:val="24"/>
        </w:rPr>
        <w:t xml:space="preserve"> по </w:t>
      </w:r>
      <w:r>
        <w:rPr>
          <w:rFonts w:ascii="Times New Roman" w:hAnsi="Times New Roman"/>
          <w:sz w:val="28"/>
          <w:szCs w:val="24"/>
        </w:rPr>
        <w:t>охране здоровья</w:t>
      </w:r>
      <w:r w:rsidRPr="004B7D4F">
        <w:rPr>
          <w:rFonts w:ascii="Times New Roman" w:hAnsi="Times New Roman"/>
          <w:sz w:val="28"/>
          <w:szCs w:val="24"/>
        </w:rPr>
        <w:t xml:space="preserve"> </w:t>
      </w:r>
      <w:r w:rsidR="00490AA0" w:rsidRPr="004B7D4F">
        <w:rPr>
          <w:rFonts w:ascii="Times New Roman" w:hAnsi="Times New Roman"/>
          <w:sz w:val="28"/>
          <w:szCs w:val="24"/>
        </w:rPr>
        <w:t>Городской Думы муниципального образования «Город Астрахань»</w:t>
      </w:r>
      <w:r w:rsidR="00490AA0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1" w:name="_GoBack"/>
      <w:bookmarkEnd w:id="1"/>
      <w:r w:rsidRPr="004B7D4F">
        <w:rPr>
          <w:rFonts w:ascii="Times New Roman" w:hAnsi="Times New Roman"/>
          <w:sz w:val="28"/>
          <w:szCs w:val="24"/>
        </w:rPr>
        <w:t xml:space="preserve">(далее </w:t>
      </w:r>
      <w:r>
        <w:rPr>
          <w:rFonts w:ascii="Times New Roman" w:hAnsi="Times New Roman"/>
          <w:sz w:val="28"/>
          <w:szCs w:val="24"/>
        </w:rPr>
        <w:t>– комитет</w:t>
      </w:r>
      <w:r w:rsidRPr="004B7D4F">
        <w:rPr>
          <w:rFonts w:ascii="Times New Roman" w:hAnsi="Times New Roman"/>
          <w:sz w:val="28"/>
          <w:szCs w:val="24"/>
        </w:rPr>
        <w:t>) является структурным подразделением Городской Думы муниципального образования «Город Астрахань»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(да</w:t>
      </w:r>
      <w:r w:rsidR="00EA7342">
        <w:rPr>
          <w:rFonts w:ascii="Times New Roman" w:eastAsia="Times New Roman" w:hAnsi="Times New Roman"/>
          <w:sz w:val="28"/>
          <w:szCs w:val="24"/>
          <w:lang w:eastAsia="ru-RU"/>
        </w:rPr>
        <w:t>лее – Городская Дума)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36411" w:rsidRPr="004B7D4F" w:rsidRDefault="00F36411" w:rsidP="00F3641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Комитет</w:t>
      </w:r>
      <w:r w:rsidRPr="004B7D4F">
        <w:rPr>
          <w:rFonts w:ascii="Times New Roman" w:hAnsi="Times New Roman"/>
          <w:sz w:val="28"/>
          <w:szCs w:val="24"/>
        </w:rPr>
        <w:t xml:space="preserve"> руководствуется в своей деятельности Конституцией Российской Федерации, федеральным законодательством, законодательством Астраханской области, Уставом муниципального образования «Город Астрахань», решениями Городской Думы, Регламентом Городской Думы и настоящим Положением.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1.3.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Формирование комитета, утверждение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персонального состава,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утверждение Положения о комитете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внесение в него изменен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осуществляются решениями Городской Думы.</w:t>
      </w:r>
    </w:p>
    <w:p w:rsidR="00F36411" w:rsidRPr="004B7D4F" w:rsidRDefault="00F36411" w:rsidP="00F36411">
      <w:pPr>
        <w:spacing w:after="0" w:line="240" w:lineRule="auto"/>
        <w:ind w:firstLine="7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2" w:name="sub_1002"/>
      <w:r>
        <w:rPr>
          <w:rFonts w:ascii="Times New Roman" w:hAnsi="Times New Roman"/>
          <w:b/>
          <w:bCs/>
          <w:sz w:val="28"/>
          <w:szCs w:val="24"/>
        </w:rPr>
        <w:t>2. ОСНОВНЫЕ ЗАДАЧИ КОМИТЕТА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Основными задачами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являются:</w:t>
      </w:r>
    </w:p>
    <w:bookmarkEnd w:id="2"/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2.1. п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одготовка предложений по формированию нормативной правовой базы</w:t>
      </w:r>
      <w:r w:rsidRPr="004B7D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и координация правотворческой деятель</w:t>
      </w:r>
      <w:r w:rsidR="005F1203">
        <w:rPr>
          <w:rFonts w:ascii="Times New Roman" w:eastAsia="Times New Roman" w:hAnsi="Times New Roman"/>
          <w:sz w:val="28"/>
          <w:szCs w:val="24"/>
          <w:lang w:eastAsia="ru-RU"/>
        </w:rPr>
        <w:t>ности в сфере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охраны здоровья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в муниципальном образовании «Город Астрахань»;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2.2.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органами местного самоуправления и должностными лицами муниципальн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образования «Город Астрахань» </w:t>
      </w:r>
      <w:r w:rsidR="005F1203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полномочий в сфере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охраны здоровья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2.3. предварительное рассмотрение и подготовка к рассмотрению Городской Думой проектов решений Городской Думы</w:t>
      </w:r>
      <w:r w:rsidR="005F1203">
        <w:rPr>
          <w:rFonts w:ascii="Times New Roman" w:eastAsia="Times New Roman" w:hAnsi="Times New Roman"/>
          <w:sz w:val="28"/>
          <w:szCs w:val="24"/>
          <w:lang w:eastAsia="ru-RU"/>
        </w:rPr>
        <w:t xml:space="preserve"> в сфере</w:t>
      </w:r>
      <w:r w:rsidR="00F50AF9">
        <w:rPr>
          <w:rFonts w:ascii="Times New Roman" w:eastAsia="Times New Roman" w:hAnsi="Times New Roman"/>
          <w:sz w:val="28"/>
          <w:szCs w:val="24"/>
          <w:lang w:eastAsia="ru-RU"/>
        </w:rPr>
        <w:t xml:space="preserve"> охраны здоровья </w:t>
      </w:r>
      <w:r w:rsidR="00F50AF9" w:rsidRPr="004B7D4F">
        <w:rPr>
          <w:rFonts w:ascii="Times New Roman" w:eastAsia="Times New Roman" w:hAnsi="Times New Roman"/>
          <w:sz w:val="28"/>
          <w:szCs w:val="24"/>
          <w:lang w:eastAsia="ru-RU"/>
        </w:rPr>
        <w:t>в муниципальном образовании «Город Астрахань»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следующим вопросам:</w:t>
      </w:r>
    </w:p>
    <w:p w:rsidR="00F36411" w:rsidRDefault="00F36411" w:rsidP="00F36411">
      <w:pPr>
        <w:pStyle w:val="ConsPlusNormal"/>
        <w:ind w:firstLine="567"/>
        <w:jc w:val="both"/>
        <w:rPr>
          <w:sz w:val="28"/>
          <w:szCs w:val="28"/>
        </w:rPr>
      </w:pPr>
      <w:r w:rsidRPr="00152A5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 </w:t>
      </w:r>
      <w:r w:rsidRPr="00152A5D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и </w:t>
      </w:r>
      <w:r w:rsidRPr="00152A5D">
        <w:rPr>
          <w:sz w:val="28"/>
          <w:szCs w:val="28"/>
        </w:rPr>
        <w:t xml:space="preserve"> условий для оказания медицинской помощи населению на территории </w:t>
      </w:r>
      <w:r>
        <w:rPr>
          <w:rFonts w:eastAsia="Times New Roman"/>
          <w:sz w:val="28"/>
          <w:lang w:eastAsia="ru-RU"/>
        </w:rPr>
        <w:t xml:space="preserve">муниципального образования  «Город Астрахань» </w:t>
      </w:r>
      <w:r w:rsidRPr="00152A5D">
        <w:rPr>
          <w:sz w:val="28"/>
          <w:szCs w:val="28"/>
        </w:rPr>
        <w:t>в соответствии с территориальной программой государственных гарантий бесплатного оказания гражданам медицинской помощи;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</w:t>
      </w:r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информировани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Астрахань»</w:t>
      </w:r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через средства массовой информации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 возможности распространения </w:t>
      </w:r>
      <w:hyperlink r:id="rId4" w:history="1">
        <w:r w:rsidRPr="002C3C35">
          <w:rPr>
            <w:rFonts w:ascii="Times New Roman" w:eastAsia="Times New Roman" w:hAnsi="Times New Roman"/>
            <w:sz w:val="28"/>
            <w:szCs w:val="28"/>
            <w:lang w:eastAsia="ru-RU"/>
          </w:rPr>
          <w:t>социально значимых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заболеваний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hyperlink r:id="rId5" w:history="1">
        <w:r w:rsidRPr="002C3C35">
          <w:rPr>
            <w:rFonts w:ascii="Times New Roman" w:eastAsia="Times New Roman" w:hAnsi="Times New Roman"/>
            <w:sz w:val="28"/>
            <w:szCs w:val="28"/>
            <w:lang w:eastAsia="ru-RU"/>
          </w:rPr>
          <w:t>заболеваний</w:t>
        </w:r>
      </w:hyperlink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представляющих опасность для окружающих, на территории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Астрахань»</w:t>
      </w:r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осуществляемо</w:t>
      </w:r>
      <w:r w:rsidR="00736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ежегодных статистических данных, а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информировании</w:t>
      </w:r>
      <w:proofErr w:type="gramEnd"/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угрозе возникновения и о возникновении эпидемий в соответствии с законом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Астраханской области</w:t>
      </w:r>
      <w:r w:rsidRPr="002C3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36411" w:rsidRPr="00211757" w:rsidRDefault="00F36411" w:rsidP="00F36411">
      <w:pPr>
        <w:shd w:val="clear" w:color="auto" w:fill="FFFFFF"/>
        <w:spacing w:after="0" w:line="288" w:lineRule="atLeast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 участии в санитарно-гигиеническом просвещении населения;</w:t>
      </w:r>
    </w:p>
    <w:p w:rsidR="00F36411" w:rsidRDefault="00F36411" w:rsidP="00F36411">
      <w:pPr>
        <w:shd w:val="clear" w:color="auto" w:fill="FFFFFF"/>
        <w:spacing w:after="0" w:line="240" w:lineRule="auto"/>
        <w:ind w:firstLine="540"/>
        <w:jc w:val="both"/>
        <w:textAlignment w:val="top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об участии</w:t>
      </w:r>
      <w:r w:rsidRPr="00C87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реализации на территории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Астрахань»</w:t>
      </w:r>
      <w:r w:rsidRPr="00C87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мероприятий, направленных на спасение жизни и сохранение здоровья людей при чрезвычайных ситуациях,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информировании</w:t>
      </w:r>
      <w:r w:rsidRPr="00C87D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о медико-санитарной обстановке в зоне чрезвычайной ситуации и о принимаемых мерах;</w:t>
      </w:r>
    </w:p>
    <w:p w:rsidR="00F36411" w:rsidRDefault="00F36411" w:rsidP="00F36411">
      <w:pPr>
        <w:shd w:val="clear" w:color="auto" w:fill="FFFFFF"/>
        <w:spacing w:after="0" w:line="288" w:lineRule="atLeast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о </w:t>
      </w:r>
      <w:r w:rsidRPr="00211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11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Астрахань»</w:t>
      </w:r>
      <w:r w:rsidRPr="00211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по профилактике заболеваний и формированию здорового образа жизни в соответствии с законом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Астраханской области</w:t>
      </w:r>
      <w:r w:rsidRPr="00211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36411" w:rsidRDefault="00F36411" w:rsidP="00F36411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152A5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152A5D">
        <w:rPr>
          <w:rFonts w:ascii="Times New Roman" w:hAnsi="Times New Roman"/>
          <w:bCs/>
          <w:sz w:val="28"/>
          <w:szCs w:val="28"/>
        </w:rPr>
        <w:t>осуществлени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52A5D">
        <w:rPr>
          <w:rFonts w:ascii="Times New Roman" w:hAnsi="Times New Roman"/>
          <w:bCs/>
          <w:sz w:val="28"/>
          <w:szCs w:val="28"/>
        </w:rPr>
        <w:t xml:space="preserve"> мероприятий, предусмотренных Федеральным </w:t>
      </w:r>
      <w:hyperlink r:id="rId6" w:history="1">
        <w:r w:rsidRPr="00152A5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="00B943A2">
        <w:rPr>
          <w:rFonts w:ascii="Times New Roman" w:hAnsi="Times New Roman"/>
          <w:bCs/>
          <w:sz w:val="28"/>
          <w:szCs w:val="28"/>
        </w:rPr>
        <w:t xml:space="preserve">от 20.07.2012 № 125-ФЗ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152A5D">
        <w:rPr>
          <w:rFonts w:ascii="Times New Roman" w:hAnsi="Times New Roman"/>
          <w:bCs/>
          <w:sz w:val="28"/>
          <w:szCs w:val="28"/>
        </w:rPr>
        <w:t>О до</w:t>
      </w:r>
      <w:r>
        <w:rPr>
          <w:rFonts w:ascii="Times New Roman" w:hAnsi="Times New Roman"/>
          <w:bCs/>
          <w:sz w:val="28"/>
          <w:szCs w:val="28"/>
        </w:rPr>
        <w:t>норстве крови и ее компонентов»:</w:t>
      </w:r>
    </w:p>
    <w:p w:rsidR="00F36411" w:rsidRDefault="00736D7D" w:rsidP="00F36411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–</w:t>
      </w:r>
      <w:r w:rsidR="00F36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создани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36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для развития службы крови и о реализации региональных программ развития службы крови в 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муниципально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«Город Астрахань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F36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F36411" w:rsidRDefault="00736D7D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–</w:t>
      </w:r>
      <w:r w:rsidR="00F36411">
        <w:rPr>
          <w:rFonts w:ascii="Times New Roman" w:eastAsiaTheme="minorHAnsi" w:hAnsi="Times New Roman"/>
          <w:sz w:val="28"/>
          <w:szCs w:val="28"/>
        </w:rPr>
        <w:t xml:space="preserve"> об </w:t>
      </w:r>
      <w:r w:rsidR="00F36411" w:rsidRPr="00887D96">
        <w:rPr>
          <w:rFonts w:ascii="Times New Roman" w:eastAsiaTheme="minorHAnsi" w:hAnsi="Times New Roman"/>
          <w:sz w:val="28"/>
          <w:szCs w:val="28"/>
        </w:rPr>
        <w:t>осуществле</w:t>
      </w:r>
      <w:r w:rsidR="00F36411">
        <w:rPr>
          <w:rFonts w:ascii="Times New Roman" w:eastAsiaTheme="minorHAnsi" w:hAnsi="Times New Roman"/>
          <w:sz w:val="28"/>
          <w:szCs w:val="28"/>
        </w:rPr>
        <w:t>нии</w:t>
      </w:r>
      <w:r w:rsidR="00F36411" w:rsidRPr="00887D96">
        <w:rPr>
          <w:rFonts w:ascii="Times New Roman" w:eastAsiaTheme="minorHAnsi" w:hAnsi="Times New Roman"/>
          <w:sz w:val="28"/>
          <w:szCs w:val="28"/>
        </w:rPr>
        <w:t xml:space="preserve"> мероприяти</w:t>
      </w:r>
      <w:r w:rsidR="00F36411">
        <w:rPr>
          <w:rFonts w:ascii="Times New Roman" w:eastAsiaTheme="minorHAnsi" w:hAnsi="Times New Roman"/>
          <w:sz w:val="28"/>
          <w:szCs w:val="28"/>
        </w:rPr>
        <w:t>й</w:t>
      </w:r>
      <w:r w:rsidR="00F36411" w:rsidRPr="00887D96">
        <w:rPr>
          <w:rFonts w:ascii="Times New Roman" w:eastAsiaTheme="minorHAnsi" w:hAnsi="Times New Roman"/>
          <w:sz w:val="28"/>
          <w:szCs w:val="28"/>
        </w:rPr>
        <w:t xml:space="preserve"> по организации, развитию и пропаганде донорства крови и ее компонентов;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152A5D">
        <w:rPr>
          <w:rFonts w:ascii="Times New Roman" w:hAnsi="Times New Roman"/>
          <w:bCs/>
          <w:sz w:val="28"/>
          <w:szCs w:val="28"/>
        </w:rPr>
        <w:t>осуществлени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52A5D">
        <w:rPr>
          <w:rFonts w:ascii="Times New Roman" w:hAnsi="Times New Roman"/>
          <w:bCs/>
          <w:sz w:val="28"/>
          <w:szCs w:val="28"/>
        </w:rPr>
        <w:t xml:space="preserve"> мероприятий, предусмотренных 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18.06.2001 № 77-ФЗ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предупреждении распространения туб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еркулеза в Российской Федерации» в области предупреждения распространения туберкулеза:</w:t>
      </w:r>
    </w:p>
    <w:p w:rsidR="00F36411" w:rsidRDefault="00736D7D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36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реализации</w:t>
      </w:r>
      <w:r w:rsidR="00F36411"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по профилактике туберкулеза и </w:t>
      </w:r>
      <w:r w:rsidR="00F36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формировании</w:t>
      </w:r>
      <w:r w:rsidR="00561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здорового образа жизни;</w:t>
      </w:r>
    </w:p>
    <w:p w:rsidR="00F36411" w:rsidRDefault="00736D7D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36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информировании</w:t>
      </w:r>
      <w:r w:rsidR="00F36411"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населения, в том числе через средства массовой информации, о возможности распространения туберкулеза на территории муниципального образования</w:t>
      </w:r>
      <w:r w:rsidR="00F36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Астрахань» </w:t>
      </w:r>
      <w:r w:rsidR="00F36411"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законом </w:t>
      </w:r>
      <w:r w:rsidR="00F36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Астраханской области;</w:t>
      </w:r>
      <w:proofErr w:type="gramEnd"/>
    </w:p>
    <w:p w:rsidR="00F36411" w:rsidRPr="00152A5D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52A5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52A5D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и</w:t>
      </w:r>
      <w:r w:rsidRPr="00152A5D">
        <w:rPr>
          <w:rFonts w:ascii="Times New Roman" w:hAnsi="Times New Roman"/>
          <w:sz w:val="28"/>
          <w:szCs w:val="28"/>
        </w:rPr>
        <w:t>, развити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52A5D">
        <w:rPr>
          <w:rFonts w:ascii="Times New Roman" w:hAnsi="Times New Roman"/>
          <w:sz w:val="28"/>
          <w:szCs w:val="28"/>
        </w:rPr>
        <w:t>и обеспечени</w:t>
      </w:r>
      <w:r>
        <w:rPr>
          <w:rFonts w:ascii="Times New Roman" w:hAnsi="Times New Roman"/>
          <w:sz w:val="28"/>
          <w:szCs w:val="28"/>
        </w:rPr>
        <w:t>и</w:t>
      </w:r>
      <w:r w:rsidRPr="00152A5D">
        <w:rPr>
          <w:rFonts w:ascii="Times New Roman" w:hAnsi="Times New Roman"/>
          <w:sz w:val="28"/>
          <w:szCs w:val="28"/>
        </w:rPr>
        <w:t xml:space="preserve"> охраны лечебно-оздоровительных местностей и курортов местного значения на территории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«Город Астрахань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152A5D">
        <w:rPr>
          <w:rFonts w:ascii="Times New Roman" w:hAnsi="Times New Roman"/>
          <w:sz w:val="28"/>
          <w:szCs w:val="28"/>
        </w:rPr>
        <w:t>;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52A5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152A5D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152A5D">
        <w:rPr>
          <w:rFonts w:ascii="Times New Roman" w:hAnsi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здоровья;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10) об </w:t>
      </w:r>
      <w:r w:rsidRPr="00F65E2A">
        <w:rPr>
          <w:rFonts w:ascii="Times New Roman" w:eastAsiaTheme="minorHAnsi" w:hAnsi="Times New Roman"/>
          <w:sz w:val="28"/>
          <w:szCs w:val="28"/>
        </w:rPr>
        <w:t>установлени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F65E2A">
        <w:rPr>
          <w:rFonts w:ascii="Times New Roman" w:eastAsiaTheme="minorHAnsi" w:hAnsi="Times New Roman"/>
          <w:sz w:val="28"/>
          <w:szCs w:val="28"/>
        </w:rPr>
        <w:t xml:space="preserve"> правил использования водных объектов общего пользования для личных и бытовых нужд и </w:t>
      </w:r>
      <w:r>
        <w:rPr>
          <w:rFonts w:ascii="Times New Roman" w:eastAsiaTheme="minorHAnsi" w:hAnsi="Times New Roman"/>
          <w:sz w:val="28"/>
          <w:szCs w:val="28"/>
        </w:rPr>
        <w:t>об информировании</w:t>
      </w:r>
      <w:r w:rsidRPr="00F65E2A">
        <w:rPr>
          <w:rFonts w:ascii="Times New Roman" w:eastAsiaTheme="minorHAnsi" w:hAnsi="Times New Roman"/>
          <w:sz w:val="28"/>
          <w:szCs w:val="28"/>
        </w:rPr>
        <w:t xml:space="preserve"> населения об ограничениях использования таких водных объектов;</w:t>
      </w:r>
    </w:p>
    <w:p w:rsidR="00F36411" w:rsidRPr="000772BC" w:rsidRDefault="00F36411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об </w:t>
      </w:r>
      <w:r w:rsidRPr="00152A5D">
        <w:rPr>
          <w:rFonts w:ascii="Times New Roman" w:hAnsi="Times New Roman"/>
          <w:bCs/>
          <w:sz w:val="28"/>
          <w:szCs w:val="28"/>
        </w:rPr>
        <w:t>осуществлени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52A5D">
        <w:rPr>
          <w:rFonts w:ascii="Times New Roman" w:hAnsi="Times New Roman"/>
          <w:bCs/>
          <w:sz w:val="28"/>
          <w:szCs w:val="28"/>
        </w:rPr>
        <w:t xml:space="preserve"> мероприятий, предусмотренных 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30.03.1999 № 52-ФЗ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санитарно-эпидемиоло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гическом благополучии населения» 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обеспечения санитарно-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эпидемиологического благополучия населения</w:t>
      </w:r>
      <w:r w:rsidRPr="0096110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«Город Астрахань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об </w:t>
      </w:r>
      <w:r w:rsidRPr="00152A5D">
        <w:rPr>
          <w:rFonts w:ascii="Times New Roman" w:hAnsi="Times New Roman"/>
          <w:bCs/>
          <w:sz w:val="28"/>
          <w:szCs w:val="28"/>
        </w:rPr>
        <w:t>осуществлени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52A5D">
        <w:rPr>
          <w:rFonts w:ascii="Times New Roman" w:hAnsi="Times New Roman"/>
          <w:bCs/>
          <w:sz w:val="28"/>
          <w:szCs w:val="28"/>
        </w:rPr>
        <w:t xml:space="preserve"> мероприятий, предусмотренных 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08.01.1998 № 3-ФЗ «</w:t>
      </w:r>
      <w:r w:rsidRPr="00152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наркотических сре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дствах и психотропных веществах»;</w:t>
      </w:r>
    </w:p>
    <w:p w:rsidR="00F36411" w:rsidRDefault="00F36411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об организации медицинского обеспечения официальных физкультурных мероприятий и спортивных мероприятий муниципальног</w:t>
      </w:r>
      <w:r w:rsidR="00F5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образования «Город Астрахань»;</w:t>
      </w:r>
    </w:p>
    <w:p w:rsidR="00FD5E3C" w:rsidRDefault="00FD5E3C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2.4. п</w:t>
      </w:r>
      <w:r w:rsidRPr="00FD5E3C">
        <w:rPr>
          <w:rFonts w:ascii="Times New Roman" w:eastAsiaTheme="minorHAnsi" w:hAnsi="Times New Roman"/>
          <w:bCs/>
          <w:sz w:val="28"/>
          <w:szCs w:val="28"/>
        </w:rPr>
        <w:t xml:space="preserve">одготовка проектов законов Астраханской области </w:t>
      </w:r>
      <w:r w:rsidR="00220367" w:rsidRPr="00FD5E3C">
        <w:rPr>
          <w:rFonts w:ascii="Times New Roman" w:hAnsi="Times New Roman"/>
          <w:color w:val="000000"/>
          <w:sz w:val="28"/>
          <w:szCs w:val="28"/>
        </w:rPr>
        <w:t>в сфере охраны здоровья</w:t>
      </w:r>
      <w:r w:rsidR="00220367" w:rsidRPr="00FD5E3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20367">
        <w:rPr>
          <w:rFonts w:ascii="Times New Roman" w:eastAsiaTheme="minorHAnsi" w:hAnsi="Times New Roman"/>
          <w:bCs/>
          <w:sz w:val="28"/>
          <w:szCs w:val="28"/>
        </w:rPr>
        <w:t xml:space="preserve">граждан </w:t>
      </w:r>
      <w:r w:rsidRPr="00FD5E3C">
        <w:rPr>
          <w:rFonts w:ascii="Times New Roman" w:eastAsiaTheme="minorHAnsi" w:hAnsi="Times New Roman"/>
          <w:bCs/>
          <w:sz w:val="28"/>
          <w:szCs w:val="28"/>
        </w:rPr>
        <w:t>для внесения в порядке законодательной инициативы в Думу Астраханской области</w:t>
      </w:r>
      <w:r w:rsidR="001D4B40">
        <w:rPr>
          <w:rFonts w:ascii="Times New Roman" w:hAnsi="Times New Roman"/>
          <w:color w:val="000000"/>
          <w:sz w:val="28"/>
          <w:szCs w:val="28"/>
        </w:rPr>
        <w:t>;</w:t>
      </w:r>
    </w:p>
    <w:p w:rsidR="00E81542" w:rsidRPr="00E81542" w:rsidRDefault="00E81542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81542">
        <w:rPr>
          <w:rFonts w:ascii="Times New Roman" w:hAnsi="Times New Roman"/>
          <w:color w:val="000000"/>
          <w:sz w:val="28"/>
          <w:szCs w:val="28"/>
        </w:rPr>
        <w:t xml:space="preserve">2.5. подготовка предложений </w:t>
      </w:r>
      <w:r>
        <w:rPr>
          <w:rFonts w:ascii="Times New Roman" w:hAnsi="Times New Roman"/>
          <w:color w:val="000000"/>
          <w:sz w:val="28"/>
          <w:szCs w:val="28"/>
        </w:rPr>
        <w:t>по совершенствованию нормативных правовых актов в сфере здравоохранения и охраны здоровья;</w:t>
      </w:r>
    </w:p>
    <w:p w:rsidR="001D4B40" w:rsidRDefault="001D4B40" w:rsidP="00F3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8154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подготовка в соответствующие государственные органы </w:t>
      </w:r>
      <w:r w:rsidR="00AF3227">
        <w:rPr>
          <w:rFonts w:ascii="Times New Roman" w:hAnsi="Times New Roman"/>
          <w:color w:val="000000"/>
          <w:sz w:val="28"/>
          <w:szCs w:val="28"/>
        </w:rPr>
        <w:t>предложений по вопросам контроля качества оказания медицинской и фармацевтической помощи, защиты населения от действий, нарушающих установленный законодательством порядок оказания</w:t>
      </w:r>
      <w:r w:rsidR="00AF3227" w:rsidRPr="00AF3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227">
        <w:rPr>
          <w:rFonts w:ascii="Times New Roman" w:hAnsi="Times New Roman"/>
          <w:color w:val="000000"/>
          <w:sz w:val="28"/>
          <w:szCs w:val="28"/>
        </w:rPr>
        <w:t>медицинской и фармацевтической помощи</w:t>
      </w:r>
      <w:r w:rsidR="003A60CE">
        <w:rPr>
          <w:rFonts w:ascii="Times New Roman" w:hAnsi="Times New Roman"/>
          <w:color w:val="000000"/>
          <w:sz w:val="28"/>
          <w:szCs w:val="28"/>
        </w:rPr>
        <w:t>,</w:t>
      </w:r>
      <w:r w:rsidR="00AF3227">
        <w:rPr>
          <w:rFonts w:ascii="Times New Roman" w:hAnsi="Times New Roman"/>
          <w:color w:val="000000"/>
          <w:sz w:val="28"/>
          <w:szCs w:val="28"/>
        </w:rPr>
        <w:t xml:space="preserve"> контроля качества лекарственных средств;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2360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E81542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F3236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взаимодействие со средствами массовой информации по вопросам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охраны здоровья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муниципальном образовании «Город Астрахань»;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E81542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 осуществление сотрудничества</w:t>
      </w:r>
      <w:r w:rsidRPr="004B7D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в рамках развития правовой базы и обмена опытом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комитета;</w:t>
      </w:r>
    </w:p>
    <w:p w:rsidR="00F36411" w:rsidRDefault="00AF3227" w:rsidP="00F364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81542">
        <w:rPr>
          <w:rFonts w:ascii="Times New Roman" w:hAnsi="Times New Roman"/>
          <w:color w:val="000000"/>
          <w:sz w:val="28"/>
          <w:szCs w:val="28"/>
        </w:rPr>
        <w:t>9</w:t>
      </w:r>
      <w:r w:rsidR="00F364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6411" w:rsidRPr="000B1522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 w:rsidR="00F3641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36411" w:rsidRPr="009C1860">
        <w:rPr>
          <w:rFonts w:ascii="Times New Roman" w:hAnsi="Times New Roman"/>
          <w:sz w:val="28"/>
          <w:szCs w:val="28"/>
        </w:rPr>
        <w:t>отраслевы</w:t>
      </w:r>
      <w:r w:rsidR="00F36411">
        <w:rPr>
          <w:rFonts w:ascii="Times New Roman" w:hAnsi="Times New Roman"/>
          <w:sz w:val="28"/>
          <w:szCs w:val="28"/>
        </w:rPr>
        <w:t>ми</w:t>
      </w:r>
      <w:r w:rsidR="00F36411" w:rsidRPr="009C1860">
        <w:rPr>
          <w:rFonts w:ascii="Times New Roman" w:hAnsi="Times New Roman"/>
          <w:sz w:val="28"/>
          <w:szCs w:val="28"/>
        </w:rPr>
        <w:t xml:space="preserve"> (функциональны</w:t>
      </w:r>
      <w:r w:rsidR="00F36411">
        <w:rPr>
          <w:rFonts w:ascii="Times New Roman" w:hAnsi="Times New Roman"/>
          <w:sz w:val="28"/>
          <w:szCs w:val="28"/>
        </w:rPr>
        <w:t>ми</w:t>
      </w:r>
      <w:r w:rsidR="00F36411" w:rsidRPr="009C1860">
        <w:rPr>
          <w:rFonts w:ascii="Times New Roman" w:hAnsi="Times New Roman"/>
          <w:sz w:val="28"/>
          <w:szCs w:val="28"/>
        </w:rPr>
        <w:t>) и территориальны</w:t>
      </w:r>
      <w:r w:rsidR="00F36411">
        <w:rPr>
          <w:rFonts w:ascii="Times New Roman" w:hAnsi="Times New Roman"/>
          <w:sz w:val="28"/>
          <w:szCs w:val="28"/>
        </w:rPr>
        <w:t>ми органами</w:t>
      </w:r>
      <w:r w:rsidR="00F36411" w:rsidRPr="000B1522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«Город Астрахань</w:t>
      </w:r>
      <w:r w:rsidR="005F120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DC43EA">
        <w:rPr>
          <w:rFonts w:ascii="Times New Roman" w:hAnsi="Times New Roman"/>
          <w:color w:val="000000"/>
          <w:sz w:val="28"/>
          <w:szCs w:val="28"/>
        </w:rPr>
        <w:t xml:space="preserve">общественными объединениями и </w:t>
      </w:r>
      <w:r w:rsidR="00F50AF9">
        <w:rPr>
          <w:rFonts w:ascii="Times New Roman" w:hAnsi="Times New Roman"/>
          <w:color w:val="000000"/>
          <w:sz w:val="28"/>
          <w:szCs w:val="28"/>
        </w:rPr>
        <w:t>организациями, осуществляющими</w:t>
      </w:r>
      <w:r w:rsidR="005F1203">
        <w:rPr>
          <w:rFonts w:ascii="Times New Roman" w:hAnsi="Times New Roman"/>
          <w:color w:val="000000"/>
          <w:sz w:val="28"/>
          <w:szCs w:val="28"/>
        </w:rPr>
        <w:t xml:space="preserve"> деятельность в сфере</w:t>
      </w:r>
      <w:r w:rsidR="00F36411" w:rsidRPr="000B1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411">
        <w:rPr>
          <w:rFonts w:ascii="Times New Roman" w:hAnsi="Times New Roman"/>
          <w:color w:val="000000"/>
          <w:sz w:val="28"/>
          <w:szCs w:val="28"/>
        </w:rPr>
        <w:t>охраны здоровья</w:t>
      </w:r>
      <w:r w:rsidR="00F36411" w:rsidRPr="000B1522">
        <w:rPr>
          <w:rFonts w:ascii="Times New Roman" w:hAnsi="Times New Roman"/>
          <w:color w:val="000000"/>
          <w:sz w:val="28"/>
          <w:szCs w:val="28"/>
        </w:rPr>
        <w:t>;</w:t>
      </w:r>
    </w:p>
    <w:p w:rsidR="00F36411" w:rsidRDefault="00D54633" w:rsidP="00F3641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8154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364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6411">
        <w:rPr>
          <w:rFonts w:ascii="Times New Roman" w:hAnsi="Times New Roman"/>
          <w:sz w:val="28"/>
          <w:szCs w:val="24"/>
        </w:rPr>
        <w:t>внесение предложений в муниципальные программы, ведомственные целевые программы муниципального образования «Город Астрахань», утверждаемые администрацией муниципальног</w:t>
      </w:r>
      <w:r w:rsidR="00F50AF9">
        <w:rPr>
          <w:rFonts w:ascii="Times New Roman" w:hAnsi="Times New Roman"/>
          <w:sz w:val="28"/>
          <w:szCs w:val="24"/>
        </w:rPr>
        <w:t>о образования «Город Астрахань»</w:t>
      </w:r>
      <w:r w:rsidR="00F36411">
        <w:rPr>
          <w:rFonts w:ascii="Times New Roman" w:hAnsi="Times New Roman"/>
          <w:sz w:val="28"/>
          <w:szCs w:val="24"/>
        </w:rPr>
        <w:t xml:space="preserve"> в области организации и осуществления мероприятий по охране здоровья в муниципальном образовании «Город Астрахань»</w:t>
      </w:r>
      <w:r w:rsidR="00F364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6411" w:rsidRDefault="00AF3227" w:rsidP="00F364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E81542">
        <w:rPr>
          <w:rFonts w:ascii="Times New Roman" w:hAnsi="Times New Roman"/>
          <w:color w:val="000000"/>
          <w:sz w:val="28"/>
          <w:szCs w:val="28"/>
        </w:rPr>
        <w:t>1</w:t>
      </w:r>
      <w:r w:rsidR="00F36411">
        <w:rPr>
          <w:rFonts w:ascii="Times New Roman" w:hAnsi="Times New Roman"/>
          <w:color w:val="000000"/>
          <w:sz w:val="28"/>
          <w:szCs w:val="28"/>
        </w:rPr>
        <w:t xml:space="preserve">. делегирование своих </w:t>
      </w:r>
      <w:r w:rsidR="00F36411" w:rsidRPr="00A20CA3"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 w:rsidR="00F36411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F36411" w:rsidRPr="00A20CA3">
        <w:rPr>
          <w:rFonts w:ascii="Times New Roman" w:hAnsi="Times New Roman"/>
          <w:color w:val="000000"/>
          <w:sz w:val="28"/>
          <w:szCs w:val="28"/>
        </w:rPr>
        <w:t xml:space="preserve">участия в работе </w:t>
      </w:r>
      <w:r w:rsidR="00F36411">
        <w:rPr>
          <w:rFonts w:ascii="Times New Roman" w:hAnsi="Times New Roman"/>
          <w:color w:val="000000"/>
          <w:sz w:val="28"/>
          <w:szCs w:val="28"/>
        </w:rPr>
        <w:t xml:space="preserve">собраний, </w:t>
      </w:r>
      <w:r w:rsidR="00F36411" w:rsidRPr="00A20CA3">
        <w:rPr>
          <w:rFonts w:ascii="Times New Roman" w:hAnsi="Times New Roman"/>
          <w:color w:val="000000"/>
          <w:sz w:val="28"/>
          <w:szCs w:val="28"/>
        </w:rPr>
        <w:t>конференций, съездов общественности и других мероприятий по вопросам, относящимся к ведени</w:t>
      </w:r>
      <w:r w:rsidR="00F36411">
        <w:rPr>
          <w:rFonts w:ascii="Times New Roman" w:hAnsi="Times New Roman"/>
          <w:color w:val="000000"/>
          <w:sz w:val="28"/>
          <w:szCs w:val="28"/>
        </w:rPr>
        <w:t>ю</w:t>
      </w:r>
      <w:r w:rsidR="00F36411" w:rsidRPr="00A20CA3">
        <w:rPr>
          <w:rFonts w:ascii="Times New Roman" w:hAnsi="Times New Roman"/>
          <w:color w:val="000000"/>
          <w:sz w:val="28"/>
          <w:szCs w:val="28"/>
        </w:rPr>
        <w:t xml:space="preserve"> коми</w:t>
      </w:r>
      <w:r w:rsidR="00F36411">
        <w:rPr>
          <w:rFonts w:ascii="Times New Roman" w:hAnsi="Times New Roman"/>
          <w:color w:val="000000"/>
          <w:sz w:val="28"/>
          <w:szCs w:val="28"/>
        </w:rPr>
        <w:t>тета;</w:t>
      </w:r>
    </w:p>
    <w:p w:rsidR="00F36411" w:rsidRPr="007556DF" w:rsidRDefault="00AF3227" w:rsidP="00F364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E81542">
        <w:rPr>
          <w:rFonts w:ascii="Times New Roman" w:hAnsi="Times New Roman"/>
          <w:color w:val="000000"/>
          <w:sz w:val="28"/>
          <w:szCs w:val="28"/>
        </w:rPr>
        <w:t>2</w:t>
      </w:r>
      <w:r w:rsidR="00F364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рассмотрение материалов контрольно-счетной палаты города Астрахани по вопросам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комитета.</w:t>
      </w:r>
    </w:p>
    <w:p w:rsidR="00F36411" w:rsidRDefault="00F36411" w:rsidP="00F364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36411" w:rsidRPr="004B7D4F" w:rsidRDefault="00F36411" w:rsidP="00F364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3. ФУНКЦИИ КОМИТЕТА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3.1. В соответствии с основными задачами на </w:t>
      </w:r>
      <w:r>
        <w:rPr>
          <w:rFonts w:ascii="Times New Roman" w:hAnsi="Times New Roman"/>
          <w:sz w:val="28"/>
          <w:szCs w:val="24"/>
        </w:rPr>
        <w:t>комитет</w:t>
      </w:r>
      <w:r w:rsidRPr="004B7D4F">
        <w:rPr>
          <w:rFonts w:ascii="Times New Roman" w:hAnsi="Times New Roman"/>
          <w:sz w:val="28"/>
          <w:szCs w:val="24"/>
        </w:rPr>
        <w:t xml:space="preserve"> возлагаются следующие функции: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1) организация работы в Городской Думе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координация правотворческой деятельности по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указанным вопросам с учетом распределения обя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занностей между членами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2) планирование работы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 разработка и внесение в Городскую Думу проектов решений Городской Думы, заявлений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запросов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обращений Городской Думы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A7342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4) рассмотрение обращений граждан по вопросам охраны здоровья;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рассмотрение внесенных в Городскую Думу проектов документов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, подготовка заключений 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указанные проекты документов;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подготовка и подача поправок к принятым Городской Думой проектам документов;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рассмотрение внесенных в Городскую Думу перечней поправок к принятым Городской Думой проектам документов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, подготовка заключений 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перечни поправок;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рассмотрение поступивших в Г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ородскую Думу из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Думы Астраханской област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проектов региональных законов, подготовка и внесение в Городскую Думу проектов соответствующих решений об отзыве на проект регионального закона;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разработка предложений по попра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 xml:space="preserve">вкам к принятым 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Думой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Астраханской област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первом чтении и поступившим в Городскую Думу проектам региональных законов;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) определение докладчиков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проектов документов, вносимых в Городскую Думу от имени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определение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членов 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, уполномоче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нных выступать от имени 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рассмотрении вопросов повестки дня заседаний Городской Думы;</w:t>
      </w:r>
      <w:proofErr w:type="gramEnd"/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рассмотрение проекта решения Городской Думы о бюджете муниципального образования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 xml:space="preserve"> «Город Астрахань»,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 решения Городской Думы об исполнении бюджета в части вопросов, относящихся к ведению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 соответствующих предложений, заключений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, поправок;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рассмотрение результатов экспертно-аналитических работ, выполненных по вопросам, относящимся к ведению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принятие решений по реализации результатов указанных работ;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EA7342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) рассмотрение протестов и пре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дставлений органов прокуратуры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судебных актов по принятым нормативным правовым актам и решениям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в части вопросов, относящихся к ведению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комитета,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 предложений по указанным документам, внесение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соответствующих проектов решений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Думы;</w:t>
      </w:r>
      <w:proofErr w:type="gramEnd"/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сбор и анализ информации по вопросам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, мониторинг законодательства и правоприменительной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практики по указанным вопросам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EA7342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15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F36411" w:rsidRPr="004B7D4F">
        <w:rPr>
          <w:rFonts w:ascii="Times New Roman" w:hAnsi="Times New Roman"/>
          <w:sz w:val="28"/>
          <w:szCs w:val="24"/>
        </w:rPr>
        <w:t>подготовка проектов запросов, заявлений, обращений, ходатайств Городской Думы в органы государственной власти</w:t>
      </w:r>
      <w:r w:rsidR="00F36411">
        <w:rPr>
          <w:rFonts w:ascii="Times New Roman" w:hAnsi="Times New Roman"/>
          <w:sz w:val="28"/>
          <w:szCs w:val="24"/>
        </w:rPr>
        <w:t>,</w:t>
      </w:r>
      <w:r w:rsidR="00F36411" w:rsidRPr="004B7D4F">
        <w:rPr>
          <w:rFonts w:ascii="Times New Roman" w:hAnsi="Times New Roman"/>
          <w:sz w:val="28"/>
          <w:szCs w:val="24"/>
        </w:rPr>
        <w:t xml:space="preserve">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органы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местного 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самоуправления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36411" w:rsidRPr="004B7D4F">
        <w:rPr>
          <w:rFonts w:ascii="Times New Roman" w:hAnsi="Times New Roman"/>
          <w:sz w:val="28"/>
          <w:szCs w:val="24"/>
        </w:rPr>
        <w:t xml:space="preserve"> к их должностным лицам по вопросам, отнесенным к ведению </w:t>
      </w:r>
      <w:r w:rsidR="00F36411">
        <w:rPr>
          <w:rFonts w:ascii="Times New Roman" w:hAnsi="Times New Roman"/>
          <w:sz w:val="28"/>
          <w:szCs w:val="24"/>
        </w:rPr>
        <w:t>комитета;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взаимодействие с другими структурными подразделениями Городской Думы, органами местного самоуправления, органами государственной власти, иными государственными органами, организациями, в том числе общественными, по вопросам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proofErr w:type="gramStart"/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контроль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 xml:space="preserve"> за</w:t>
      </w:r>
      <w:proofErr w:type="gramEnd"/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принятых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комитетом 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решений;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ведение документации, относящейся к деятельности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EA7342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proofErr w:type="gramStart"/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соблюдением норм Регламента Городской Думы на заседаниях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EA7342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F36411" w:rsidRPr="004B7D4F">
        <w:rPr>
          <w:rFonts w:ascii="Times New Roman" w:eastAsia="Times New Roman" w:hAnsi="Times New Roman"/>
          <w:sz w:val="28"/>
          <w:szCs w:val="24"/>
          <w:lang w:eastAsia="ru-RU"/>
        </w:rPr>
        <w:t>) в</w:t>
      </w:r>
      <w:r w:rsidR="00F36411" w:rsidRPr="004B7D4F">
        <w:rPr>
          <w:rFonts w:ascii="Times New Roman" w:hAnsi="Times New Roman"/>
          <w:sz w:val="28"/>
          <w:szCs w:val="24"/>
        </w:rPr>
        <w:t>ыполнение поручений Городской Думы</w:t>
      </w:r>
      <w:r w:rsidR="00F36411">
        <w:rPr>
          <w:rFonts w:ascii="Times New Roman" w:hAnsi="Times New Roman"/>
          <w:sz w:val="28"/>
          <w:szCs w:val="24"/>
        </w:rPr>
        <w:t>.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3" w:name="sub_1003"/>
      <w:r>
        <w:rPr>
          <w:rFonts w:ascii="Times New Roman" w:hAnsi="Times New Roman"/>
          <w:b/>
          <w:bCs/>
          <w:sz w:val="28"/>
          <w:szCs w:val="24"/>
        </w:rPr>
        <w:t>4. ПОЛНОМОЧИЯ КОМИТЕТА</w:t>
      </w:r>
    </w:p>
    <w:bookmarkEnd w:id="3"/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4.1. Комитет ответственен</w:t>
      </w:r>
      <w:r w:rsidRPr="004B7D4F">
        <w:rPr>
          <w:rFonts w:ascii="Times New Roman" w:hAnsi="Times New Roman"/>
          <w:sz w:val="28"/>
          <w:szCs w:val="24"/>
        </w:rPr>
        <w:t xml:space="preserve"> перед Городской Думой и подотчет</w:t>
      </w:r>
      <w:r>
        <w:rPr>
          <w:rFonts w:ascii="Times New Roman" w:hAnsi="Times New Roman"/>
          <w:sz w:val="28"/>
          <w:szCs w:val="24"/>
        </w:rPr>
        <w:t>ен</w:t>
      </w:r>
      <w:r w:rsidRPr="004B7D4F">
        <w:rPr>
          <w:rFonts w:ascii="Times New Roman" w:hAnsi="Times New Roman"/>
          <w:sz w:val="28"/>
          <w:szCs w:val="24"/>
        </w:rPr>
        <w:t xml:space="preserve"> ей.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4.2. Комитет</w:t>
      </w:r>
      <w:r w:rsidRPr="004B7D4F">
        <w:rPr>
          <w:rFonts w:ascii="Times New Roman" w:hAnsi="Times New Roman"/>
          <w:sz w:val="28"/>
          <w:szCs w:val="24"/>
        </w:rPr>
        <w:t xml:space="preserve"> вправе: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вносить </w:t>
      </w:r>
      <w:r w:rsidRPr="004B7D4F">
        <w:rPr>
          <w:rFonts w:ascii="Times New Roman" w:hAnsi="Times New Roman"/>
          <w:sz w:val="28"/>
          <w:szCs w:val="24"/>
        </w:rPr>
        <w:t>на рассмотрение Городско</w:t>
      </w:r>
      <w:r>
        <w:rPr>
          <w:rFonts w:ascii="Times New Roman" w:hAnsi="Times New Roman"/>
          <w:sz w:val="28"/>
          <w:szCs w:val="24"/>
        </w:rPr>
        <w:t>й Думы вопросы, относящиеся к его</w:t>
      </w:r>
      <w:r w:rsidRPr="004B7D4F">
        <w:rPr>
          <w:rFonts w:ascii="Times New Roman" w:hAnsi="Times New Roman"/>
          <w:sz w:val="28"/>
          <w:szCs w:val="24"/>
        </w:rPr>
        <w:t xml:space="preserve"> ведению,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проекты заявлений и обращений Городской Думы, </w:t>
      </w:r>
      <w:r w:rsidRPr="004B7D4F">
        <w:rPr>
          <w:rFonts w:ascii="Times New Roman" w:hAnsi="Times New Roman"/>
          <w:sz w:val="28"/>
          <w:szCs w:val="24"/>
        </w:rPr>
        <w:t>предложения по повестке дня заседания Городской Думы, поправки по принятым Городской Думой документам, заключения и предложения по соответствующим разделам проекта местного бюджета;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2) проводить предварительное обсуждение проектов решений, заявлений и обращений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Думы, поправок к принятым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Думой проектам документов, проводить пресс-конференции и организовывать выступления в средствах массовой информации для ознакомления общественности с то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чкой зрения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бсуждаемым проектам документов;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инициировать и прово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дить в рамках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депутатские слушания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проектам решений Городской Думы;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обращаться в пределах своей компетенции в органы государственной власти, иные государственные органы, органы местного самоуправления, в организации и к гражданам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комитета; з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апрашивать и получать в установленном порядке справочные, аналитические, статистические и иные материалы, необходимые для работы 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 компетенцией;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5) заслушивать на своих заседаниях доклады и сообщения должностных лиц органов местного самоуправления, организаций, расположенных на территории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по исполнению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решений Городской Думы 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части вопросов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относящихся к ведению комитета; д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олжностные лица или представители указанных органов и организаций не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позднее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за три дня уведомляются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предстоящих заседаниях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6) проводить по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огласованию с другими комитетами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совместные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комитетов;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7) образовывать рабочие группы </w:t>
      </w:r>
      <w:r w:rsidRPr="004B7D4F">
        <w:rPr>
          <w:rFonts w:ascii="Times New Roman" w:hAnsi="Times New Roman"/>
          <w:sz w:val="28"/>
          <w:szCs w:val="24"/>
        </w:rPr>
        <w:t xml:space="preserve">из числа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других депутатов Городской Думы, представителей структурных подразделений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Pr="004B7D4F">
        <w:rPr>
          <w:rFonts w:ascii="Times New Roman" w:hAnsi="Times New Roman"/>
          <w:sz w:val="28"/>
          <w:szCs w:val="24"/>
        </w:rPr>
        <w:t xml:space="preserve">, государственных и муниципальных органов и иных организаций по вопросам, относящимся к ведению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</w:rPr>
        <w:t>давать заключения</w:t>
      </w:r>
      <w:r w:rsidRPr="004B7D4F">
        <w:rPr>
          <w:rFonts w:ascii="Times New Roman" w:hAnsi="Times New Roman"/>
          <w:sz w:val="28"/>
          <w:szCs w:val="24"/>
        </w:rPr>
        <w:t xml:space="preserve"> по проектам, переданным на рассмотрение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устанавливать в рамках своей компетенции деловые контакты с органами местного самоуправления, органами государственной власти, иными государственными органами, организациями и гражданами в Российской Федерации и за ее пределами; 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0</w:t>
      </w:r>
      <w:r w:rsidRPr="004B7D4F">
        <w:rPr>
          <w:rFonts w:ascii="Times New Roman" w:hAnsi="Times New Roman"/>
          <w:sz w:val="28"/>
          <w:szCs w:val="24"/>
        </w:rPr>
        <w:t xml:space="preserve">) вносить предложения о заслушивании на заседании Городской Думы отчетов или информации любого органа или должностного лица о выполнении ими решений Городской Думы или решений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1</w:t>
      </w:r>
      <w:r w:rsidRPr="004B7D4F">
        <w:rPr>
          <w:rFonts w:ascii="Times New Roman" w:hAnsi="Times New Roman"/>
          <w:sz w:val="28"/>
          <w:szCs w:val="24"/>
        </w:rPr>
        <w:t xml:space="preserve">) изучать на местах по поручению Городской Думы или своей инициативе вопросы, относящиеся к ведению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2</w:t>
      </w:r>
      <w:r w:rsidRPr="004B7D4F">
        <w:rPr>
          <w:rFonts w:ascii="Times New Roman" w:hAnsi="Times New Roman"/>
          <w:sz w:val="28"/>
          <w:szCs w:val="24"/>
        </w:rPr>
        <w:t>) обобщать предложения государственных и общественных органов, организаций и граждан, сообщать свои выводы Городской Думе;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>) пригла</w:t>
      </w:r>
      <w:r>
        <w:rPr>
          <w:rFonts w:ascii="Times New Roman" w:hAnsi="Times New Roman"/>
          <w:sz w:val="28"/>
          <w:szCs w:val="24"/>
        </w:rPr>
        <w:t>шать к участию в работе комитета</w:t>
      </w:r>
      <w:r w:rsidRPr="004B7D4F">
        <w:rPr>
          <w:rFonts w:ascii="Times New Roman" w:hAnsi="Times New Roman"/>
          <w:sz w:val="28"/>
          <w:szCs w:val="24"/>
        </w:rPr>
        <w:t xml:space="preserve"> депутатов Городской Думы, не входящих в состав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, специалистов структурных по</w:t>
      </w:r>
      <w:r>
        <w:rPr>
          <w:rFonts w:ascii="Times New Roman" w:hAnsi="Times New Roman"/>
          <w:sz w:val="28"/>
          <w:szCs w:val="24"/>
        </w:rPr>
        <w:t xml:space="preserve">дразделений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Pr="004B7D4F">
        <w:rPr>
          <w:rFonts w:ascii="Times New Roman" w:hAnsi="Times New Roman"/>
          <w:sz w:val="28"/>
          <w:szCs w:val="24"/>
        </w:rPr>
        <w:t>, независимых экспертов;</w:t>
      </w:r>
    </w:p>
    <w:p w:rsidR="00F36411" w:rsidRPr="004B7D4F" w:rsidRDefault="00520ED5" w:rsidP="00F364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4.3. Р</w:t>
      </w:r>
      <w:r w:rsidR="00F36411" w:rsidRPr="004B7D4F">
        <w:rPr>
          <w:rFonts w:ascii="Times New Roman" w:hAnsi="Times New Roman"/>
          <w:sz w:val="28"/>
          <w:szCs w:val="24"/>
        </w:rPr>
        <w:t xml:space="preserve">ешения </w:t>
      </w:r>
      <w:r w:rsidR="00F36411">
        <w:rPr>
          <w:rFonts w:ascii="Times New Roman" w:hAnsi="Times New Roman"/>
          <w:sz w:val="28"/>
          <w:szCs w:val="24"/>
        </w:rPr>
        <w:t>комитета</w:t>
      </w:r>
      <w:r w:rsidR="00F36411" w:rsidRPr="004B7D4F">
        <w:rPr>
          <w:rFonts w:ascii="Times New Roman" w:hAnsi="Times New Roman"/>
          <w:sz w:val="28"/>
          <w:szCs w:val="24"/>
        </w:rPr>
        <w:t xml:space="preserve"> подлежат обязатель</w:t>
      </w:r>
      <w:r w:rsidR="00F36411">
        <w:rPr>
          <w:rFonts w:ascii="Times New Roman" w:hAnsi="Times New Roman"/>
          <w:sz w:val="28"/>
          <w:szCs w:val="24"/>
        </w:rPr>
        <w:t>ному рассмотрению</w:t>
      </w:r>
      <w:r>
        <w:rPr>
          <w:rFonts w:ascii="Times New Roman" w:hAnsi="Times New Roman"/>
          <w:sz w:val="28"/>
          <w:szCs w:val="24"/>
        </w:rPr>
        <w:t xml:space="preserve">  </w:t>
      </w:r>
      <w:r w:rsidR="00F36411">
        <w:rPr>
          <w:rFonts w:ascii="Times New Roman" w:hAnsi="Times New Roman"/>
          <w:sz w:val="28"/>
          <w:szCs w:val="24"/>
        </w:rPr>
        <w:t>отраслевыми (</w:t>
      </w:r>
      <w:r w:rsidR="00F36411" w:rsidRPr="004B7D4F">
        <w:rPr>
          <w:rFonts w:ascii="Times New Roman" w:hAnsi="Times New Roman"/>
          <w:sz w:val="28"/>
          <w:szCs w:val="24"/>
        </w:rPr>
        <w:t>функциональными)</w:t>
      </w:r>
      <w:r>
        <w:rPr>
          <w:rFonts w:ascii="Times New Roman" w:hAnsi="Times New Roman"/>
          <w:sz w:val="28"/>
          <w:szCs w:val="24"/>
        </w:rPr>
        <w:t xml:space="preserve">, территориальными органами </w:t>
      </w:r>
      <w:r w:rsidR="00F36411" w:rsidRPr="004B7D4F">
        <w:rPr>
          <w:rFonts w:ascii="Times New Roman" w:hAnsi="Times New Roman"/>
          <w:sz w:val="28"/>
          <w:szCs w:val="24"/>
        </w:rPr>
        <w:t xml:space="preserve"> администрации </w:t>
      </w:r>
      <w:r w:rsidR="00F3641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="00F36411" w:rsidRPr="004B7D4F">
        <w:rPr>
          <w:rFonts w:ascii="Times New Roman" w:hAnsi="Times New Roman"/>
          <w:sz w:val="28"/>
          <w:szCs w:val="24"/>
        </w:rPr>
        <w:t xml:space="preserve"> в случае, если решение </w:t>
      </w:r>
      <w:r w:rsidR="00F36411">
        <w:rPr>
          <w:rFonts w:ascii="Times New Roman" w:hAnsi="Times New Roman"/>
          <w:sz w:val="28"/>
          <w:szCs w:val="24"/>
        </w:rPr>
        <w:t>комитета</w:t>
      </w:r>
      <w:r w:rsidR="00F36411" w:rsidRPr="004B7D4F">
        <w:rPr>
          <w:rFonts w:ascii="Times New Roman" w:hAnsi="Times New Roman"/>
          <w:sz w:val="28"/>
          <w:szCs w:val="24"/>
        </w:rPr>
        <w:t xml:space="preserve"> затрагивает правоотношения, входящие в их компетенцию. О результатах рассмотрения или принятых мерах руководител</w:t>
      </w:r>
      <w:r>
        <w:rPr>
          <w:rFonts w:ascii="Times New Roman" w:hAnsi="Times New Roman"/>
          <w:sz w:val="28"/>
          <w:szCs w:val="24"/>
        </w:rPr>
        <w:t xml:space="preserve">ь соответствующего </w:t>
      </w:r>
      <w:r w:rsidR="00F36411">
        <w:rPr>
          <w:rFonts w:ascii="Times New Roman" w:hAnsi="Times New Roman"/>
          <w:sz w:val="28"/>
          <w:szCs w:val="24"/>
        </w:rPr>
        <w:t>отраслевого (функционального</w:t>
      </w:r>
      <w:r w:rsidR="00F36411" w:rsidRPr="004B7D4F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, территориального органа</w:t>
      </w:r>
      <w:r w:rsidRPr="004B7D4F">
        <w:rPr>
          <w:rFonts w:ascii="Times New Roman" w:hAnsi="Times New Roman"/>
          <w:sz w:val="28"/>
          <w:szCs w:val="24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Pr="004B7D4F">
        <w:rPr>
          <w:rFonts w:ascii="Times New Roman" w:hAnsi="Times New Roman"/>
          <w:sz w:val="28"/>
          <w:szCs w:val="24"/>
        </w:rPr>
        <w:t xml:space="preserve"> </w:t>
      </w:r>
      <w:r w:rsidR="00F36411">
        <w:rPr>
          <w:rFonts w:ascii="Times New Roman" w:hAnsi="Times New Roman"/>
          <w:sz w:val="28"/>
          <w:szCs w:val="24"/>
        </w:rPr>
        <w:t>обязан сообщить комитету в срок, установленный комитетом</w:t>
      </w:r>
      <w:r w:rsidR="00F36411" w:rsidRPr="004B7D4F">
        <w:rPr>
          <w:rFonts w:ascii="Times New Roman" w:hAnsi="Times New Roman"/>
          <w:sz w:val="28"/>
          <w:szCs w:val="24"/>
        </w:rPr>
        <w:t>.</w:t>
      </w:r>
    </w:p>
    <w:p w:rsidR="00F36411" w:rsidRPr="004B7D4F" w:rsidRDefault="00F36411" w:rsidP="00F36411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B7D4F">
        <w:rPr>
          <w:rFonts w:ascii="Times New Roman" w:hAnsi="Times New Roman"/>
          <w:b/>
          <w:bCs/>
          <w:sz w:val="28"/>
          <w:szCs w:val="24"/>
        </w:rPr>
        <w:t>5. ФОРМИ</w:t>
      </w:r>
      <w:r>
        <w:rPr>
          <w:rFonts w:ascii="Times New Roman" w:hAnsi="Times New Roman"/>
          <w:b/>
          <w:bCs/>
          <w:sz w:val="28"/>
          <w:szCs w:val="24"/>
        </w:rPr>
        <w:t>РОВАНИЕ СОСТАВА КОМИТЕТА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5.1.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формируется на добровольно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 основе и может быть образован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 не менее 5 депутатов. Депутат, изъявивший желание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войти в состав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выйти из 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состава, подает письменно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 заявление в Городскую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Думу.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.2. Персональный состав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утверждается решением Городской Думы.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5.3.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комитета избирается из числа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присутствующих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утверждается решением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F36411" w:rsidRPr="001F2CCD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5.4. Заместители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36411" w:rsidRPr="004B7D4F" w:rsidRDefault="00F36411" w:rsidP="00F3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5.4.1.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решению комитета </w:t>
      </w:r>
      <w:r w:rsidR="009F3A9D">
        <w:rPr>
          <w:rFonts w:ascii="Times New Roman" w:eastAsia="Times New Roman" w:hAnsi="Times New Roman"/>
          <w:sz w:val="28"/>
          <w:szCs w:val="24"/>
          <w:lang w:eastAsia="ru-RU"/>
        </w:rPr>
        <w:t>могут быть избраны три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заместителя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комитета;</w:t>
      </w:r>
    </w:p>
    <w:p w:rsidR="00F36411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5.4.2.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заместители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 избираются из числа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присутствующих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утверждаются решением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5.5. Председатель комитета,</w:t>
      </w:r>
      <w:r w:rsidRPr="0023419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аместители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 и члены комитета могут быть освобождены от исполнения обязанностей в комитете в порядке, предусмотренном Регламентом Городской Думы.</w:t>
      </w:r>
    </w:p>
    <w:p w:rsidR="00F36411" w:rsidRPr="004B7D4F" w:rsidRDefault="00F36411" w:rsidP="00F3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234191">
        <w:rPr>
          <w:rFonts w:ascii="Times New Roman" w:hAnsi="Times New Roman"/>
          <w:b/>
          <w:bCs/>
          <w:sz w:val="28"/>
          <w:szCs w:val="24"/>
        </w:rPr>
        <w:t>6. СОСТАВ КОМИТЕТА</w:t>
      </w:r>
    </w:p>
    <w:p w:rsidR="00F36411" w:rsidRPr="001F2CCD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2CCD">
        <w:rPr>
          <w:rFonts w:ascii="Times New Roman" w:hAnsi="Times New Roman"/>
          <w:sz w:val="28"/>
          <w:szCs w:val="24"/>
        </w:rPr>
        <w:t xml:space="preserve">6.1. Председатель </w:t>
      </w:r>
      <w:r>
        <w:rPr>
          <w:rFonts w:ascii="Times New Roman" w:hAnsi="Times New Roman"/>
          <w:sz w:val="28"/>
          <w:szCs w:val="24"/>
        </w:rPr>
        <w:t>комитета</w:t>
      </w:r>
      <w:r w:rsidRPr="001F2CCD">
        <w:rPr>
          <w:rFonts w:ascii="Times New Roman" w:hAnsi="Times New Roman"/>
          <w:sz w:val="28"/>
          <w:szCs w:val="24"/>
        </w:rPr>
        <w:t>: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1) осуществляет руководство работой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координирует и контролирует деятельность рабочих групп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2) формирует повестку дня заседаний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36411" w:rsidRPr="00234191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3) информирует депутатов </w:t>
      </w:r>
      <w:r>
        <w:rPr>
          <w:rFonts w:ascii="Times New Roman" w:hAnsi="Times New Roman"/>
          <w:sz w:val="28"/>
          <w:szCs w:val="24"/>
        </w:rPr>
        <w:t>– членов комитета</w:t>
      </w:r>
      <w:r w:rsidRPr="004B7D4F">
        <w:rPr>
          <w:rFonts w:ascii="Times New Roman" w:hAnsi="Times New Roman"/>
          <w:sz w:val="28"/>
          <w:szCs w:val="24"/>
        </w:rPr>
        <w:t xml:space="preserve"> о времени и месте проведения заседания </w:t>
      </w:r>
      <w:r w:rsidRPr="00234191">
        <w:rPr>
          <w:rFonts w:ascii="Times New Roman" w:hAnsi="Times New Roman"/>
          <w:sz w:val="28"/>
          <w:szCs w:val="24"/>
        </w:rPr>
        <w:t>комитета;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4) созывает и ведет заседания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5) подписывает протоколы заседаний, решения, другие документы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6)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>ает поручения членам 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7) представляет проекты решений Городской Думы, подготовленные </w:t>
      </w:r>
      <w:r>
        <w:rPr>
          <w:rFonts w:ascii="Times New Roman" w:hAnsi="Times New Roman"/>
          <w:sz w:val="28"/>
          <w:szCs w:val="24"/>
        </w:rPr>
        <w:t>комитетом</w:t>
      </w:r>
      <w:r w:rsidRPr="004B7D4F">
        <w:rPr>
          <w:rFonts w:ascii="Times New Roman" w:hAnsi="Times New Roman"/>
          <w:sz w:val="28"/>
          <w:szCs w:val="24"/>
        </w:rPr>
        <w:t xml:space="preserve"> по вопросам е</w:t>
      </w:r>
      <w:r>
        <w:rPr>
          <w:rFonts w:ascii="Times New Roman" w:hAnsi="Times New Roman"/>
          <w:sz w:val="28"/>
          <w:szCs w:val="24"/>
        </w:rPr>
        <w:t>го</w:t>
      </w:r>
      <w:r w:rsidRPr="004B7D4F">
        <w:rPr>
          <w:rFonts w:ascii="Times New Roman" w:hAnsi="Times New Roman"/>
          <w:sz w:val="28"/>
          <w:szCs w:val="24"/>
        </w:rPr>
        <w:t xml:space="preserve"> ведения, на заседаниях Городской Думы;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8) организует работу по исполнению решений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9)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информирует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 рассмотренных вопросах, а также мерах, принятых по реализации рекомендаций и замечаний к ним;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10) оказывает содействие депутатам, членам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в осуществлении ими своих полномочий;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11) принимает меры по обеспечению гласности и учету общественного мнения в работе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.</w:t>
      </w:r>
    </w:p>
    <w:p w:rsidR="00F36411" w:rsidRPr="001F2CCD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2CCD">
        <w:rPr>
          <w:rFonts w:ascii="Times New Roman" w:hAnsi="Times New Roman"/>
          <w:sz w:val="28"/>
          <w:szCs w:val="24"/>
        </w:rPr>
        <w:t xml:space="preserve">6.2. 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аместители председателя 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по поручению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выполняют функции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его отсутствие; 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выполняют решения и поручения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поручения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а также иные функции в соотв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етствии с настоящим Положением;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подотчетны</w:t>
      </w:r>
      <w:proofErr w:type="gramEnd"/>
      <w:r w:rsidRPr="004B7D4F">
        <w:rPr>
          <w:rFonts w:ascii="Times New Roman" w:hAnsi="Times New Roman"/>
          <w:sz w:val="28"/>
          <w:szCs w:val="24"/>
        </w:rPr>
        <w:t xml:space="preserve"> председателю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комитету.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 xml:space="preserve">. </w:t>
      </w:r>
      <w:r w:rsidRPr="001F2CCD">
        <w:rPr>
          <w:rFonts w:ascii="Times New Roman" w:hAnsi="Times New Roman"/>
          <w:sz w:val="28"/>
          <w:szCs w:val="24"/>
        </w:rPr>
        <w:t xml:space="preserve">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обладает правом решающего голоса по всем вопр</w:t>
      </w:r>
      <w:r>
        <w:rPr>
          <w:rFonts w:ascii="Times New Roman" w:hAnsi="Times New Roman"/>
          <w:sz w:val="28"/>
          <w:szCs w:val="24"/>
        </w:rPr>
        <w:t>осам, рассматриваемым комитетом.</w:t>
      </w:r>
    </w:p>
    <w:p w:rsidR="00F36411" w:rsidRPr="001F2CCD" w:rsidRDefault="00F36411" w:rsidP="00F364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6.4. Член комитета</w:t>
      </w:r>
      <w:r w:rsidRPr="001F2CCD">
        <w:rPr>
          <w:rFonts w:ascii="Times New Roman" w:hAnsi="Times New Roman"/>
          <w:sz w:val="28"/>
          <w:szCs w:val="24"/>
        </w:rPr>
        <w:t xml:space="preserve"> имеет право: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B7D4F">
        <w:rPr>
          <w:rFonts w:ascii="Times New Roman" w:hAnsi="Times New Roman"/>
          <w:sz w:val="28"/>
          <w:szCs w:val="24"/>
        </w:rPr>
        <w:lastRenderedPageBreak/>
        <w:t xml:space="preserve">1) вносить вопросы для рассмотрения на заседаниях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участвовать в их подготовке,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делать доклады и сообщения по этим вопросам, участвовать в обсуждении рассматриваемых на заседаниях 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вопросов и принятии решений, а также в осуществлении контроля за выполнением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принятых 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решений;</w:t>
      </w:r>
      <w:proofErr w:type="gramEnd"/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2)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вносить предложения о заслушивании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 докладов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инф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ормации о деятельности органов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местного самоуправления, организаций, расположенных на территории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должностных лиц указанных органов и организаций по исполнению решений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в части вопросов,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относящихся к ведению комитета;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представлять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иных структурных подразделениях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умы, в органах государственной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власти и иных государственных органах, органах местног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самоуправления, организациях;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4)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сообщать о своем особом мнении в случае несогласия с принятым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комитетом решением;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5)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выйти из состава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порядком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установленным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Регламентом Городской Думы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4B7D4F">
        <w:rPr>
          <w:rFonts w:ascii="Times New Roman" w:hAnsi="Times New Roman"/>
          <w:sz w:val="28"/>
          <w:szCs w:val="24"/>
        </w:rPr>
        <w:t xml:space="preserve">До утверждения изменений состава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на заседании </w:t>
      </w:r>
      <w:r>
        <w:rPr>
          <w:rFonts w:ascii="Times New Roman" w:hAnsi="Times New Roman"/>
          <w:sz w:val="28"/>
          <w:szCs w:val="24"/>
        </w:rPr>
        <w:t>Городской Думы</w:t>
      </w:r>
      <w:r w:rsidRPr="004B7D4F">
        <w:rPr>
          <w:rFonts w:ascii="Times New Roman" w:hAnsi="Times New Roman"/>
          <w:sz w:val="28"/>
          <w:szCs w:val="24"/>
        </w:rPr>
        <w:t xml:space="preserve"> член </w:t>
      </w:r>
      <w:r>
        <w:rPr>
          <w:rFonts w:ascii="Times New Roman" w:hAnsi="Times New Roman"/>
          <w:sz w:val="28"/>
          <w:szCs w:val="24"/>
        </w:rPr>
        <w:t>комитета, пожелавший выйти из его</w:t>
      </w:r>
      <w:r w:rsidRPr="004B7D4F">
        <w:rPr>
          <w:rFonts w:ascii="Times New Roman" w:hAnsi="Times New Roman"/>
          <w:sz w:val="28"/>
          <w:szCs w:val="24"/>
        </w:rPr>
        <w:t xml:space="preserve"> состава, считается членом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обязан принимать уч</w:t>
      </w:r>
      <w:r>
        <w:rPr>
          <w:rFonts w:ascii="Times New Roman" w:hAnsi="Times New Roman"/>
          <w:sz w:val="28"/>
          <w:szCs w:val="24"/>
        </w:rPr>
        <w:t>астие в его</w:t>
      </w:r>
      <w:r w:rsidRPr="004B7D4F">
        <w:rPr>
          <w:rFonts w:ascii="Times New Roman" w:hAnsi="Times New Roman"/>
          <w:sz w:val="28"/>
          <w:szCs w:val="24"/>
        </w:rPr>
        <w:t xml:space="preserve"> работе.</w:t>
      </w:r>
    </w:p>
    <w:p w:rsidR="00F36411" w:rsidRPr="001F2CCD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6.5. Член 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обязан: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1) принимать личное участие в заседани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рабочих групп и регист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рироваться на каждом заседании;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 w:rsidRPr="004B7D4F">
        <w:rPr>
          <w:rFonts w:ascii="Times New Roman" w:hAnsi="Times New Roman"/>
          <w:sz w:val="28"/>
          <w:szCs w:val="24"/>
        </w:rPr>
        <w:t xml:space="preserve"> в случае невозможности участия в заседании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рабочей группы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обязан своевременно ставить об этом в известность председателя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или ко</w:t>
      </w:r>
      <w:r>
        <w:rPr>
          <w:rFonts w:ascii="Times New Roman" w:hAnsi="Times New Roman"/>
          <w:sz w:val="28"/>
          <w:szCs w:val="24"/>
        </w:rPr>
        <w:t xml:space="preserve">нтрольно-организационный отдел </w:t>
      </w:r>
      <w:r w:rsidRPr="004B7D4F">
        <w:rPr>
          <w:rFonts w:ascii="Times New Roman" w:hAnsi="Times New Roman"/>
          <w:sz w:val="28"/>
          <w:szCs w:val="24"/>
        </w:rPr>
        <w:t>Городской Думы</w:t>
      </w:r>
      <w:r>
        <w:rPr>
          <w:rFonts w:ascii="Times New Roman" w:hAnsi="Times New Roman"/>
          <w:sz w:val="28"/>
          <w:szCs w:val="24"/>
        </w:rPr>
        <w:t>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выполнять решения и поручения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</w:t>
      </w:r>
      <w:r w:rsidRPr="004B7D4F">
        <w:rPr>
          <w:rFonts w:ascii="Times New Roman" w:hAnsi="Times New Roman"/>
          <w:sz w:val="28"/>
          <w:szCs w:val="24"/>
        </w:rPr>
        <w:t xml:space="preserve">содействовать выполнению решений </w:t>
      </w:r>
      <w:r>
        <w:rPr>
          <w:rFonts w:ascii="Times New Roman" w:hAnsi="Times New Roman"/>
          <w:sz w:val="28"/>
          <w:szCs w:val="24"/>
        </w:rPr>
        <w:t>комитета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 случае невозможности выполнения в установленный срок решения или поручения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 информировать об этом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предложением об изменении данного срока либо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отмене решения (поручения).</w:t>
      </w:r>
      <w:proofErr w:type="gramEnd"/>
    </w:p>
    <w:p w:rsidR="00F36411" w:rsidRPr="004B7D4F" w:rsidRDefault="00F36411" w:rsidP="00F3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4" w:name="sub_1005"/>
      <w:r>
        <w:rPr>
          <w:rFonts w:ascii="Times New Roman" w:hAnsi="Times New Roman"/>
          <w:b/>
          <w:bCs/>
          <w:sz w:val="28"/>
          <w:szCs w:val="24"/>
        </w:rPr>
        <w:t>7. ПОРЯДОК РАБОТЫ КОМИТЕТА</w:t>
      </w:r>
    </w:p>
    <w:bookmarkEnd w:id="4"/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7.1. Основной формой работы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являются </w:t>
      </w:r>
      <w:r>
        <w:rPr>
          <w:rFonts w:ascii="Times New Roman" w:hAnsi="Times New Roman"/>
          <w:sz w:val="28"/>
          <w:szCs w:val="24"/>
        </w:rPr>
        <w:t>его</w:t>
      </w:r>
      <w:r w:rsidRPr="004B7D4F">
        <w:rPr>
          <w:rFonts w:ascii="Times New Roman" w:hAnsi="Times New Roman"/>
          <w:sz w:val="28"/>
          <w:szCs w:val="24"/>
        </w:rPr>
        <w:t xml:space="preserve"> заседания, которые проводятся по м</w:t>
      </w:r>
      <w:r>
        <w:rPr>
          <w:rFonts w:ascii="Times New Roman" w:hAnsi="Times New Roman"/>
          <w:sz w:val="28"/>
          <w:szCs w:val="24"/>
        </w:rPr>
        <w:t>ере необходимости, но не реже одно</w:t>
      </w:r>
      <w:r w:rsidRPr="004B7D4F">
        <w:rPr>
          <w:rFonts w:ascii="Times New Roman" w:hAnsi="Times New Roman"/>
          <w:sz w:val="28"/>
          <w:szCs w:val="24"/>
        </w:rPr>
        <w:t xml:space="preserve">го раза в месяц. Заседание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является правомочным, если на нем </w:t>
      </w:r>
      <w:r>
        <w:rPr>
          <w:rFonts w:ascii="Times New Roman" w:hAnsi="Times New Roman"/>
          <w:sz w:val="28"/>
          <w:szCs w:val="24"/>
        </w:rPr>
        <w:t>присутствуют более половины его</w:t>
      </w:r>
      <w:r w:rsidRPr="004B7D4F">
        <w:rPr>
          <w:rFonts w:ascii="Times New Roman" w:hAnsi="Times New Roman"/>
          <w:sz w:val="28"/>
          <w:szCs w:val="24"/>
        </w:rPr>
        <w:t xml:space="preserve"> членов.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проводятся открыто. По решению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могут проводиться закрытые заседания. Депутаты, не являющиеся членами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комитета, могут присутствовать на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заседаниях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комитета.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7.3. Комитет</w:t>
      </w:r>
      <w:r w:rsidRPr="004B7D4F">
        <w:rPr>
          <w:rFonts w:ascii="Times New Roman" w:hAnsi="Times New Roman"/>
          <w:sz w:val="28"/>
          <w:szCs w:val="24"/>
        </w:rPr>
        <w:t xml:space="preserve"> строит свою работу на основе коллективного, свободного, делового обсуждения и решения вопросов. Деятельность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может освещаться средствами массовой информации.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7.4.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Материалы к заседанию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(проект повестки дня, проекты решений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Думы, иные поступившие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материалы по вопросам повестки дня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направляются членам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позднее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за два дня до предстоящего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7.5.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 ведет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председатель. В отсутствие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заседание ведет один из его заместителей, а в случае отсутствия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его заместителей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один из членов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поручению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либо, если такое поручение не может быть дано по объективным причинам, по согласов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анному решению членов комитета.</w:t>
      </w:r>
    </w:p>
    <w:p w:rsidR="00F36411" w:rsidRPr="004B7D4F" w:rsidRDefault="00F36411" w:rsidP="00F36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7.6.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 правомочен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принимать решения, если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присутствую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 более половины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 Число присутствую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щих на заседании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определяется по результатам регистрации, которая начинается перед каждым заседанием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проводитс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обеспечивающим работу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специалистом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(если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принято иного решения)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 окончания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указанием времени регистрации.</w:t>
      </w:r>
    </w:p>
    <w:p w:rsidR="00F36411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7.7. Решение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считается прин</w:t>
      </w:r>
      <w:r>
        <w:rPr>
          <w:rFonts w:ascii="Times New Roman" w:hAnsi="Times New Roman"/>
          <w:sz w:val="28"/>
          <w:szCs w:val="24"/>
        </w:rPr>
        <w:t>ятым, если за него проголосовали</w:t>
      </w:r>
      <w:r w:rsidRPr="004B7D4F">
        <w:rPr>
          <w:rFonts w:ascii="Times New Roman" w:hAnsi="Times New Roman"/>
          <w:sz w:val="28"/>
          <w:szCs w:val="24"/>
        </w:rPr>
        <w:t xml:space="preserve"> более половины присутствующих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если иное не установлено Регламентом Городской Думы. Каждый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обладает одним голосом.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не вправе передавать право голоса иным лицам.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7.8.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протоколируются. Протокол ведет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специалист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Думы, если 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принято иного решения. Протокол оформляется в пятидневный срок пос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ле проведения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подписывается председате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льствующим на заседании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Оригиналы протоколов хранятся в аппарате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Копия протокола заседания комитета выдается членам комитета по их требованию.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7.9.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заседании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предваритель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ной заявке председателя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ведется стенограмма. Расшифровка стенограммы осуществляется в пятидневный срок. Оригиналы стенограмм хранятся в аппарате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 Копии стенограмм 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правляются председателю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7.10. Во время провед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ения открытых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предваритель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ной заявке председателя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обеспечивается ведение аудиозаписи заседания.</w:t>
      </w:r>
    </w:p>
    <w:p w:rsidR="00F36411" w:rsidRPr="004B7D4F" w:rsidRDefault="00F36411" w:rsidP="00F36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7.11. </w:t>
      </w:r>
      <w:r w:rsidRPr="004B7D4F">
        <w:rPr>
          <w:rFonts w:ascii="Times New Roman" w:hAnsi="Times New Roman"/>
          <w:sz w:val="28"/>
          <w:szCs w:val="24"/>
        </w:rPr>
        <w:t>Организационно-техническое и информационное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обеспечение работы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обеспечивает аппарат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 Специалисты аппарата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участвуют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подготовке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а также могут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выступать на заседаниях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информацией и докладами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по обсуждаемым вопросам в соответствии с функциями, возложенными на аппарат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Думы.</w:t>
      </w:r>
    </w:p>
    <w:p w:rsidR="00F36411" w:rsidRPr="004B7D4F" w:rsidRDefault="00F36411" w:rsidP="00F3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</w:t>
      </w:r>
      <w:r>
        <w:rPr>
          <w:rFonts w:ascii="Times New Roman" w:hAnsi="Times New Roman"/>
          <w:sz w:val="28"/>
          <w:szCs w:val="24"/>
        </w:rPr>
        <w:t>12</w:t>
      </w:r>
      <w:r w:rsidRPr="004B7D4F">
        <w:rPr>
          <w:rFonts w:ascii="Times New Roman" w:hAnsi="Times New Roman"/>
          <w:sz w:val="28"/>
          <w:szCs w:val="24"/>
        </w:rPr>
        <w:t xml:space="preserve">. Внеочередное заседание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созывает председатель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по своей инициативе или по инициативе не менее одной четверти от общего числа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.</w:t>
      </w:r>
    </w:p>
    <w:p w:rsidR="00CB5F8F" w:rsidRDefault="00F36411" w:rsidP="00F36411">
      <w:pPr>
        <w:spacing w:after="0" w:line="240" w:lineRule="auto"/>
        <w:ind w:firstLine="567"/>
        <w:jc w:val="both"/>
      </w:pPr>
      <w:r w:rsidRPr="004B7D4F">
        <w:rPr>
          <w:rFonts w:ascii="Times New Roman" w:hAnsi="Times New Roman"/>
          <w:sz w:val="28"/>
          <w:szCs w:val="24"/>
        </w:rPr>
        <w:t>7.1</w:t>
      </w:r>
      <w:r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 xml:space="preserve">. Для рассмотрения вопросов, относящихся к ведению двух или нескольких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, по инициативе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 или по рекомендации Городской Думы могут проводиться совместные заседания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. Совместные заседания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 проводятся в порядке, установленном Регламентом Городской Думы.</w:t>
      </w:r>
      <w:r>
        <w:rPr>
          <w:rFonts w:ascii="Times New Roman" w:hAnsi="Times New Roman"/>
          <w:sz w:val="28"/>
          <w:szCs w:val="24"/>
        </w:rPr>
        <w:t xml:space="preserve"> </w:t>
      </w:r>
    </w:p>
    <w:sectPr w:rsidR="00CB5F8F" w:rsidSect="004D2224">
      <w:pgSz w:w="11904" w:h="16836"/>
      <w:pgMar w:top="1418" w:right="850" w:bottom="141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11"/>
    <w:rsid w:val="001A0C25"/>
    <w:rsid w:val="001D4B40"/>
    <w:rsid w:val="00220367"/>
    <w:rsid w:val="00225089"/>
    <w:rsid w:val="002507E4"/>
    <w:rsid w:val="002F65C8"/>
    <w:rsid w:val="003A5177"/>
    <w:rsid w:val="003A60CE"/>
    <w:rsid w:val="0047612C"/>
    <w:rsid w:val="00490AA0"/>
    <w:rsid w:val="004C1C0E"/>
    <w:rsid w:val="00520ED5"/>
    <w:rsid w:val="005611BD"/>
    <w:rsid w:val="005F1203"/>
    <w:rsid w:val="00736D7D"/>
    <w:rsid w:val="008C4E4A"/>
    <w:rsid w:val="009F3A9D"/>
    <w:rsid w:val="00AF3227"/>
    <w:rsid w:val="00B943A2"/>
    <w:rsid w:val="00C05DD4"/>
    <w:rsid w:val="00CB5F8F"/>
    <w:rsid w:val="00CF639B"/>
    <w:rsid w:val="00D54633"/>
    <w:rsid w:val="00DC43EA"/>
    <w:rsid w:val="00E6150F"/>
    <w:rsid w:val="00E81542"/>
    <w:rsid w:val="00EA7342"/>
    <w:rsid w:val="00F36411"/>
    <w:rsid w:val="00F50AF9"/>
    <w:rsid w:val="00FD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11"/>
    <w:pPr>
      <w:ind w:left="720"/>
      <w:contextualSpacing/>
    </w:pPr>
  </w:style>
  <w:style w:type="paragraph" w:customStyle="1" w:styleId="ConsPlusNormal">
    <w:name w:val="ConsPlusNormal"/>
    <w:rsid w:val="00F3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36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6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11"/>
    <w:pPr>
      <w:ind w:left="720"/>
      <w:contextualSpacing/>
    </w:pPr>
  </w:style>
  <w:style w:type="paragraph" w:customStyle="1" w:styleId="ConsPlusNormal">
    <w:name w:val="ConsPlusNormal"/>
    <w:rsid w:val="00F3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36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6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AAC280C9B42150E104E32ABB0E4B9093C8820738C7FC6C3A9CACFF36DE9ABF731EBFC8C1D9E5CT6Y4G" TargetMode="External"/><Relationship Id="rId5" Type="http://schemas.openxmlformats.org/officeDocument/2006/relationships/hyperlink" Target="consultantplus://offline/ref=C91A3CAE2CB944205769D6DD2EF25EF6FAE3FEB9F9E5FF2D09DE514D8A15F6CA231E476145F8D6DBm900J" TargetMode="External"/><Relationship Id="rId4" Type="http://schemas.openxmlformats.org/officeDocument/2006/relationships/hyperlink" Target="consultantplus://offline/ref=C91A3CAE2CB944205769D6DD2EF25EF6FAE3FEB9F9E5FF2D09DE514D8A15F6CA231E476145F8D6D8m904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Gordum2008</cp:lastModifiedBy>
  <cp:revision>19</cp:revision>
  <cp:lastPrinted>2015-12-01T05:22:00Z</cp:lastPrinted>
  <dcterms:created xsi:type="dcterms:W3CDTF">2015-10-23T06:01:00Z</dcterms:created>
  <dcterms:modified xsi:type="dcterms:W3CDTF">2015-12-01T05:26:00Z</dcterms:modified>
</cp:coreProperties>
</file>